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D780B">
        <w:trPr>
          <w:trHeight w:hRule="exact" w:val="1666"/>
        </w:trPr>
        <w:tc>
          <w:tcPr>
            <w:tcW w:w="426" w:type="dxa"/>
          </w:tcPr>
          <w:p w:rsidR="003D780B" w:rsidRDefault="003D780B"/>
        </w:tc>
        <w:tc>
          <w:tcPr>
            <w:tcW w:w="710" w:type="dxa"/>
          </w:tcPr>
          <w:p w:rsidR="003D780B" w:rsidRDefault="003D780B"/>
        </w:tc>
        <w:tc>
          <w:tcPr>
            <w:tcW w:w="1419" w:type="dxa"/>
          </w:tcPr>
          <w:p w:rsidR="003D780B" w:rsidRDefault="003D780B"/>
        </w:tc>
        <w:tc>
          <w:tcPr>
            <w:tcW w:w="1419" w:type="dxa"/>
          </w:tcPr>
          <w:p w:rsidR="003D780B" w:rsidRDefault="003D780B"/>
        </w:tc>
        <w:tc>
          <w:tcPr>
            <w:tcW w:w="710" w:type="dxa"/>
          </w:tcPr>
          <w:p w:rsidR="003D780B" w:rsidRDefault="003D780B"/>
        </w:tc>
        <w:tc>
          <w:tcPr>
            <w:tcW w:w="5543" w:type="dxa"/>
            <w:gridSpan w:val="4"/>
            <w:shd w:val="clear" w:color="000000" w:fill="FFFFFF"/>
            <w:tcMar>
              <w:left w:w="34" w:type="dxa"/>
              <w:right w:w="34" w:type="dxa"/>
            </w:tcMar>
          </w:tcPr>
          <w:p w:rsidR="003D780B" w:rsidRDefault="00A956A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3D780B">
        <w:trPr>
          <w:trHeight w:hRule="exact" w:val="585"/>
        </w:trPr>
        <w:tc>
          <w:tcPr>
            <w:tcW w:w="10221" w:type="dxa"/>
            <w:gridSpan w:val="9"/>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780B" w:rsidRDefault="00A956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780B">
        <w:trPr>
          <w:trHeight w:hRule="exact" w:val="314"/>
        </w:trPr>
        <w:tc>
          <w:tcPr>
            <w:tcW w:w="10221" w:type="dxa"/>
            <w:gridSpan w:val="9"/>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D780B">
        <w:trPr>
          <w:trHeight w:hRule="exact" w:val="211"/>
        </w:trPr>
        <w:tc>
          <w:tcPr>
            <w:tcW w:w="426" w:type="dxa"/>
          </w:tcPr>
          <w:p w:rsidR="003D780B" w:rsidRDefault="003D780B"/>
        </w:tc>
        <w:tc>
          <w:tcPr>
            <w:tcW w:w="710" w:type="dxa"/>
          </w:tcPr>
          <w:p w:rsidR="003D780B" w:rsidRDefault="003D780B"/>
        </w:tc>
        <w:tc>
          <w:tcPr>
            <w:tcW w:w="1419" w:type="dxa"/>
          </w:tcPr>
          <w:p w:rsidR="003D780B" w:rsidRDefault="003D780B"/>
        </w:tc>
        <w:tc>
          <w:tcPr>
            <w:tcW w:w="1419" w:type="dxa"/>
          </w:tcPr>
          <w:p w:rsidR="003D780B" w:rsidRDefault="003D780B"/>
        </w:tc>
        <w:tc>
          <w:tcPr>
            <w:tcW w:w="710" w:type="dxa"/>
          </w:tcPr>
          <w:p w:rsidR="003D780B" w:rsidRDefault="003D780B"/>
        </w:tc>
        <w:tc>
          <w:tcPr>
            <w:tcW w:w="426" w:type="dxa"/>
          </w:tcPr>
          <w:p w:rsidR="003D780B" w:rsidRDefault="003D780B"/>
        </w:tc>
        <w:tc>
          <w:tcPr>
            <w:tcW w:w="1277" w:type="dxa"/>
          </w:tcPr>
          <w:p w:rsidR="003D780B" w:rsidRDefault="003D780B"/>
        </w:tc>
        <w:tc>
          <w:tcPr>
            <w:tcW w:w="993" w:type="dxa"/>
          </w:tcPr>
          <w:p w:rsidR="003D780B" w:rsidRDefault="003D780B"/>
        </w:tc>
        <w:tc>
          <w:tcPr>
            <w:tcW w:w="2836" w:type="dxa"/>
          </w:tcPr>
          <w:p w:rsidR="003D780B" w:rsidRDefault="003D780B"/>
        </w:tc>
      </w:tr>
      <w:tr w:rsidR="003D780B">
        <w:trPr>
          <w:trHeight w:hRule="exact" w:val="277"/>
        </w:trPr>
        <w:tc>
          <w:tcPr>
            <w:tcW w:w="426" w:type="dxa"/>
          </w:tcPr>
          <w:p w:rsidR="003D780B" w:rsidRDefault="003D780B"/>
        </w:tc>
        <w:tc>
          <w:tcPr>
            <w:tcW w:w="710" w:type="dxa"/>
          </w:tcPr>
          <w:p w:rsidR="003D780B" w:rsidRDefault="003D780B"/>
        </w:tc>
        <w:tc>
          <w:tcPr>
            <w:tcW w:w="1419" w:type="dxa"/>
          </w:tcPr>
          <w:p w:rsidR="003D780B" w:rsidRDefault="003D780B"/>
        </w:tc>
        <w:tc>
          <w:tcPr>
            <w:tcW w:w="1419" w:type="dxa"/>
          </w:tcPr>
          <w:p w:rsidR="003D780B" w:rsidRDefault="003D780B"/>
        </w:tc>
        <w:tc>
          <w:tcPr>
            <w:tcW w:w="710" w:type="dxa"/>
          </w:tcPr>
          <w:p w:rsidR="003D780B" w:rsidRDefault="003D780B"/>
        </w:tc>
        <w:tc>
          <w:tcPr>
            <w:tcW w:w="426" w:type="dxa"/>
          </w:tcPr>
          <w:p w:rsidR="003D780B" w:rsidRDefault="003D780B"/>
        </w:tc>
        <w:tc>
          <w:tcPr>
            <w:tcW w:w="1277" w:type="dxa"/>
          </w:tcPr>
          <w:p w:rsidR="003D780B" w:rsidRDefault="003D780B"/>
        </w:tc>
        <w:tc>
          <w:tcPr>
            <w:tcW w:w="3842" w:type="dxa"/>
            <w:gridSpan w:val="2"/>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УТВЕРЖДАЮ</w:t>
            </w:r>
          </w:p>
        </w:tc>
      </w:tr>
      <w:tr w:rsidR="003D780B">
        <w:trPr>
          <w:trHeight w:hRule="exact" w:val="972"/>
        </w:trPr>
        <w:tc>
          <w:tcPr>
            <w:tcW w:w="426" w:type="dxa"/>
          </w:tcPr>
          <w:p w:rsidR="003D780B" w:rsidRDefault="003D780B"/>
        </w:tc>
        <w:tc>
          <w:tcPr>
            <w:tcW w:w="710" w:type="dxa"/>
          </w:tcPr>
          <w:p w:rsidR="003D780B" w:rsidRDefault="003D780B"/>
        </w:tc>
        <w:tc>
          <w:tcPr>
            <w:tcW w:w="1419" w:type="dxa"/>
          </w:tcPr>
          <w:p w:rsidR="003D780B" w:rsidRDefault="003D780B"/>
        </w:tc>
        <w:tc>
          <w:tcPr>
            <w:tcW w:w="1419" w:type="dxa"/>
          </w:tcPr>
          <w:p w:rsidR="003D780B" w:rsidRDefault="003D780B"/>
        </w:tc>
        <w:tc>
          <w:tcPr>
            <w:tcW w:w="710" w:type="dxa"/>
          </w:tcPr>
          <w:p w:rsidR="003D780B" w:rsidRDefault="003D780B"/>
        </w:tc>
        <w:tc>
          <w:tcPr>
            <w:tcW w:w="426" w:type="dxa"/>
          </w:tcPr>
          <w:p w:rsidR="003D780B" w:rsidRDefault="003D780B"/>
        </w:tc>
        <w:tc>
          <w:tcPr>
            <w:tcW w:w="1277" w:type="dxa"/>
          </w:tcPr>
          <w:p w:rsidR="003D780B" w:rsidRDefault="003D780B"/>
        </w:tc>
        <w:tc>
          <w:tcPr>
            <w:tcW w:w="3842" w:type="dxa"/>
            <w:gridSpan w:val="2"/>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D780B" w:rsidRDefault="003D780B">
            <w:pPr>
              <w:spacing w:after="0" w:line="240" w:lineRule="auto"/>
              <w:jc w:val="center"/>
              <w:rPr>
                <w:sz w:val="24"/>
                <w:szCs w:val="24"/>
              </w:rPr>
            </w:pPr>
          </w:p>
          <w:p w:rsidR="003D780B" w:rsidRDefault="00A956A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D780B">
        <w:trPr>
          <w:trHeight w:hRule="exact" w:val="277"/>
        </w:trPr>
        <w:tc>
          <w:tcPr>
            <w:tcW w:w="426" w:type="dxa"/>
          </w:tcPr>
          <w:p w:rsidR="003D780B" w:rsidRDefault="003D780B"/>
        </w:tc>
        <w:tc>
          <w:tcPr>
            <w:tcW w:w="710" w:type="dxa"/>
          </w:tcPr>
          <w:p w:rsidR="003D780B" w:rsidRDefault="003D780B"/>
        </w:tc>
        <w:tc>
          <w:tcPr>
            <w:tcW w:w="1419" w:type="dxa"/>
          </w:tcPr>
          <w:p w:rsidR="003D780B" w:rsidRDefault="003D780B"/>
        </w:tc>
        <w:tc>
          <w:tcPr>
            <w:tcW w:w="1419" w:type="dxa"/>
          </w:tcPr>
          <w:p w:rsidR="003D780B" w:rsidRDefault="003D780B"/>
        </w:tc>
        <w:tc>
          <w:tcPr>
            <w:tcW w:w="710" w:type="dxa"/>
          </w:tcPr>
          <w:p w:rsidR="003D780B" w:rsidRDefault="003D780B"/>
        </w:tc>
        <w:tc>
          <w:tcPr>
            <w:tcW w:w="426" w:type="dxa"/>
          </w:tcPr>
          <w:p w:rsidR="003D780B" w:rsidRDefault="003D780B"/>
        </w:tc>
        <w:tc>
          <w:tcPr>
            <w:tcW w:w="1277" w:type="dxa"/>
          </w:tcPr>
          <w:p w:rsidR="003D780B" w:rsidRDefault="003D780B"/>
        </w:tc>
        <w:tc>
          <w:tcPr>
            <w:tcW w:w="3842" w:type="dxa"/>
            <w:gridSpan w:val="2"/>
            <w:shd w:val="clear" w:color="000000" w:fill="FFFFFF"/>
            <w:tcMar>
              <w:left w:w="34" w:type="dxa"/>
              <w:right w:w="34" w:type="dxa"/>
            </w:tcMar>
          </w:tcPr>
          <w:p w:rsidR="003D780B" w:rsidRDefault="00A956A5">
            <w:pPr>
              <w:spacing w:after="0" w:line="240" w:lineRule="auto"/>
              <w:jc w:val="right"/>
              <w:rPr>
                <w:sz w:val="24"/>
                <w:szCs w:val="24"/>
              </w:rPr>
            </w:pPr>
            <w:r>
              <w:rPr>
                <w:rFonts w:ascii="Times New Roman" w:hAnsi="Times New Roman" w:cs="Times New Roman"/>
                <w:color w:val="000000"/>
                <w:sz w:val="24"/>
                <w:szCs w:val="24"/>
              </w:rPr>
              <w:t>28.03.2022</w:t>
            </w:r>
          </w:p>
        </w:tc>
      </w:tr>
      <w:tr w:rsidR="003D780B">
        <w:trPr>
          <w:trHeight w:hRule="exact" w:val="277"/>
        </w:trPr>
        <w:tc>
          <w:tcPr>
            <w:tcW w:w="426" w:type="dxa"/>
          </w:tcPr>
          <w:p w:rsidR="003D780B" w:rsidRDefault="003D780B"/>
        </w:tc>
        <w:tc>
          <w:tcPr>
            <w:tcW w:w="710" w:type="dxa"/>
          </w:tcPr>
          <w:p w:rsidR="003D780B" w:rsidRDefault="003D780B"/>
        </w:tc>
        <w:tc>
          <w:tcPr>
            <w:tcW w:w="1419" w:type="dxa"/>
          </w:tcPr>
          <w:p w:rsidR="003D780B" w:rsidRDefault="003D780B"/>
        </w:tc>
        <w:tc>
          <w:tcPr>
            <w:tcW w:w="1419" w:type="dxa"/>
          </w:tcPr>
          <w:p w:rsidR="003D780B" w:rsidRDefault="003D780B"/>
        </w:tc>
        <w:tc>
          <w:tcPr>
            <w:tcW w:w="710" w:type="dxa"/>
          </w:tcPr>
          <w:p w:rsidR="003D780B" w:rsidRDefault="003D780B"/>
        </w:tc>
        <w:tc>
          <w:tcPr>
            <w:tcW w:w="426" w:type="dxa"/>
          </w:tcPr>
          <w:p w:rsidR="003D780B" w:rsidRDefault="003D780B"/>
        </w:tc>
        <w:tc>
          <w:tcPr>
            <w:tcW w:w="1277" w:type="dxa"/>
          </w:tcPr>
          <w:p w:rsidR="003D780B" w:rsidRDefault="003D780B"/>
        </w:tc>
        <w:tc>
          <w:tcPr>
            <w:tcW w:w="993" w:type="dxa"/>
          </w:tcPr>
          <w:p w:rsidR="003D780B" w:rsidRDefault="003D780B"/>
        </w:tc>
        <w:tc>
          <w:tcPr>
            <w:tcW w:w="2836" w:type="dxa"/>
          </w:tcPr>
          <w:p w:rsidR="003D780B" w:rsidRDefault="003D780B"/>
        </w:tc>
      </w:tr>
      <w:tr w:rsidR="003D780B">
        <w:trPr>
          <w:trHeight w:hRule="exact" w:val="416"/>
        </w:trPr>
        <w:tc>
          <w:tcPr>
            <w:tcW w:w="10221" w:type="dxa"/>
            <w:gridSpan w:val="9"/>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780B">
        <w:trPr>
          <w:trHeight w:hRule="exact" w:val="1496"/>
        </w:trPr>
        <w:tc>
          <w:tcPr>
            <w:tcW w:w="426" w:type="dxa"/>
          </w:tcPr>
          <w:p w:rsidR="003D780B" w:rsidRDefault="003D780B"/>
        </w:tc>
        <w:tc>
          <w:tcPr>
            <w:tcW w:w="710" w:type="dxa"/>
          </w:tcPr>
          <w:p w:rsidR="003D780B" w:rsidRDefault="003D780B"/>
        </w:tc>
        <w:tc>
          <w:tcPr>
            <w:tcW w:w="1419" w:type="dxa"/>
          </w:tcPr>
          <w:p w:rsidR="003D780B" w:rsidRDefault="003D780B"/>
        </w:tc>
        <w:tc>
          <w:tcPr>
            <w:tcW w:w="4834" w:type="dxa"/>
            <w:gridSpan w:val="5"/>
            <w:shd w:val="clear" w:color="000000" w:fill="FFFFFF"/>
            <w:tcMar>
              <w:left w:w="34" w:type="dxa"/>
              <w:right w:w="34" w:type="dxa"/>
            </w:tcMar>
          </w:tcPr>
          <w:p w:rsidR="003D780B" w:rsidRDefault="00A956A5">
            <w:pPr>
              <w:spacing w:after="0" w:line="240" w:lineRule="auto"/>
              <w:jc w:val="center"/>
              <w:rPr>
                <w:sz w:val="32"/>
                <w:szCs w:val="32"/>
              </w:rPr>
            </w:pPr>
            <w:r>
              <w:rPr>
                <w:rFonts w:ascii="Times New Roman" w:hAnsi="Times New Roman" w:cs="Times New Roman"/>
                <w:color w:val="000000"/>
                <w:sz w:val="32"/>
                <w:szCs w:val="32"/>
              </w:rPr>
              <w:t>Технологии формирования математических представлений у дошкольников</w:t>
            </w:r>
          </w:p>
          <w:p w:rsidR="003D780B" w:rsidRDefault="00A956A5">
            <w:pPr>
              <w:spacing w:after="0" w:line="240" w:lineRule="auto"/>
              <w:jc w:val="center"/>
              <w:rPr>
                <w:sz w:val="32"/>
                <w:szCs w:val="32"/>
              </w:rPr>
            </w:pPr>
            <w:r>
              <w:rPr>
                <w:rFonts w:ascii="Times New Roman" w:hAnsi="Times New Roman" w:cs="Times New Roman"/>
                <w:color w:val="000000"/>
                <w:sz w:val="32"/>
                <w:szCs w:val="32"/>
              </w:rPr>
              <w:t>К.М.06.02.01</w:t>
            </w:r>
          </w:p>
        </w:tc>
        <w:tc>
          <w:tcPr>
            <w:tcW w:w="2836" w:type="dxa"/>
          </w:tcPr>
          <w:p w:rsidR="003D780B" w:rsidRDefault="003D780B"/>
        </w:tc>
      </w:tr>
      <w:tr w:rsidR="003D780B">
        <w:trPr>
          <w:trHeight w:hRule="exact" w:val="277"/>
        </w:trPr>
        <w:tc>
          <w:tcPr>
            <w:tcW w:w="10221" w:type="dxa"/>
            <w:gridSpan w:val="9"/>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780B">
        <w:trPr>
          <w:trHeight w:hRule="exact" w:val="1396"/>
        </w:trPr>
        <w:tc>
          <w:tcPr>
            <w:tcW w:w="426" w:type="dxa"/>
          </w:tcPr>
          <w:p w:rsidR="003D780B" w:rsidRDefault="003D780B"/>
        </w:tc>
        <w:tc>
          <w:tcPr>
            <w:tcW w:w="9795" w:type="dxa"/>
            <w:gridSpan w:val="8"/>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D780B" w:rsidRDefault="00A956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3D780B" w:rsidRDefault="00A956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780B">
        <w:trPr>
          <w:trHeight w:hRule="exact" w:val="833"/>
        </w:trPr>
        <w:tc>
          <w:tcPr>
            <w:tcW w:w="10221" w:type="dxa"/>
            <w:gridSpan w:val="9"/>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D780B">
        <w:trPr>
          <w:trHeight w:hRule="exact" w:val="277"/>
        </w:trPr>
        <w:tc>
          <w:tcPr>
            <w:tcW w:w="3984" w:type="dxa"/>
            <w:gridSpan w:val="4"/>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780B" w:rsidRDefault="003D780B"/>
        </w:tc>
        <w:tc>
          <w:tcPr>
            <w:tcW w:w="426" w:type="dxa"/>
          </w:tcPr>
          <w:p w:rsidR="003D780B" w:rsidRDefault="003D780B"/>
        </w:tc>
        <w:tc>
          <w:tcPr>
            <w:tcW w:w="1277" w:type="dxa"/>
          </w:tcPr>
          <w:p w:rsidR="003D780B" w:rsidRDefault="003D780B"/>
        </w:tc>
        <w:tc>
          <w:tcPr>
            <w:tcW w:w="993" w:type="dxa"/>
          </w:tcPr>
          <w:p w:rsidR="003D780B" w:rsidRDefault="003D780B"/>
        </w:tc>
        <w:tc>
          <w:tcPr>
            <w:tcW w:w="2836" w:type="dxa"/>
          </w:tcPr>
          <w:p w:rsidR="003D780B" w:rsidRDefault="003D780B"/>
        </w:tc>
      </w:tr>
      <w:tr w:rsidR="003D780B">
        <w:trPr>
          <w:trHeight w:hRule="exact" w:val="155"/>
        </w:trPr>
        <w:tc>
          <w:tcPr>
            <w:tcW w:w="426" w:type="dxa"/>
          </w:tcPr>
          <w:p w:rsidR="003D780B" w:rsidRDefault="003D780B"/>
        </w:tc>
        <w:tc>
          <w:tcPr>
            <w:tcW w:w="710" w:type="dxa"/>
          </w:tcPr>
          <w:p w:rsidR="003D780B" w:rsidRDefault="003D780B"/>
        </w:tc>
        <w:tc>
          <w:tcPr>
            <w:tcW w:w="1419" w:type="dxa"/>
          </w:tcPr>
          <w:p w:rsidR="003D780B" w:rsidRDefault="003D780B"/>
        </w:tc>
        <w:tc>
          <w:tcPr>
            <w:tcW w:w="1419" w:type="dxa"/>
          </w:tcPr>
          <w:p w:rsidR="003D780B" w:rsidRDefault="003D780B"/>
        </w:tc>
        <w:tc>
          <w:tcPr>
            <w:tcW w:w="710" w:type="dxa"/>
          </w:tcPr>
          <w:p w:rsidR="003D780B" w:rsidRDefault="003D780B"/>
        </w:tc>
        <w:tc>
          <w:tcPr>
            <w:tcW w:w="426" w:type="dxa"/>
          </w:tcPr>
          <w:p w:rsidR="003D780B" w:rsidRDefault="003D780B"/>
        </w:tc>
        <w:tc>
          <w:tcPr>
            <w:tcW w:w="1277" w:type="dxa"/>
          </w:tcPr>
          <w:p w:rsidR="003D780B" w:rsidRDefault="003D780B"/>
        </w:tc>
        <w:tc>
          <w:tcPr>
            <w:tcW w:w="993" w:type="dxa"/>
          </w:tcPr>
          <w:p w:rsidR="003D780B" w:rsidRDefault="003D780B"/>
        </w:tc>
        <w:tc>
          <w:tcPr>
            <w:tcW w:w="2836" w:type="dxa"/>
          </w:tcPr>
          <w:p w:rsidR="003D780B" w:rsidRDefault="003D780B"/>
        </w:tc>
      </w:tr>
      <w:tr w:rsidR="003D780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ОБРАЗОВАНИЕ И НАУКА</w:t>
            </w:r>
          </w:p>
        </w:tc>
      </w:tr>
      <w:tr w:rsidR="003D780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D780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D780B" w:rsidRDefault="003D780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3D780B"/>
        </w:tc>
      </w:tr>
      <w:tr w:rsidR="003D780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D780B">
        <w:trPr>
          <w:trHeight w:hRule="exact" w:val="402"/>
        </w:trPr>
        <w:tc>
          <w:tcPr>
            <w:tcW w:w="5118" w:type="dxa"/>
            <w:gridSpan w:val="6"/>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D780B">
        <w:trPr>
          <w:trHeight w:hRule="exact" w:val="307"/>
        </w:trPr>
        <w:tc>
          <w:tcPr>
            <w:tcW w:w="426" w:type="dxa"/>
          </w:tcPr>
          <w:p w:rsidR="003D780B" w:rsidRDefault="003D780B"/>
        </w:tc>
        <w:tc>
          <w:tcPr>
            <w:tcW w:w="710" w:type="dxa"/>
          </w:tcPr>
          <w:p w:rsidR="003D780B" w:rsidRDefault="003D780B"/>
        </w:tc>
        <w:tc>
          <w:tcPr>
            <w:tcW w:w="1419" w:type="dxa"/>
          </w:tcPr>
          <w:p w:rsidR="003D780B" w:rsidRDefault="003D780B"/>
        </w:tc>
        <w:tc>
          <w:tcPr>
            <w:tcW w:w="1419" w:type="dxa"/>
          </w:tcPr>
          <w:p w:rsidR="003D780B" w:rsidRDefault="003D780B"/>
        </w:tc>
        <w:tc>
          <w:tcPr>
            <w:tcW w:w="710" w:type="dxa"/>
          </w:tcPr>
          <w:p w:rsidR="003D780B" w:rsidRDefault="003D780B"/>
        </w:tc>
        <w:tc>
          <w:tcPr>
            <w:tcW w:w="426" w:type="dxa"/>
          </w:tcPr>
          <w:p w:rsidR="003D780B" w:rsidRDefault="003D780B"/>
        </w:tc>
        <w:tc>
          <w:tcPr>
            <w:tcW w:w="5118" w:type="dxa"/>
            <w:gridSpan w:val="3"/>
            <w:vMerge/>
            <w:shd w:val="clear" w:color="000000" w:fill="FFFFFF"/>
            <w:tcMar>
              <w:left w:w="34" w:type="dxa"/>
              <w:right w:w="34" w:type="dxa"/>
            </w:tcMar>
          </w:tcPr>
          <w:p w:rsidR="003D780B" w:rsidRDefault="003D780B"/>
        </w:tc>
      </w:tr>
      <w:tr w:rsidR="003D780B">
        <w:trPr>
          <w:trHeight w:hRule="exact" w:val="1695"/>
        </w:trPr>
        <w:tc>
          <w:tcPr>
            <w:tcW w:w="426" w:type="dxa"/>
          </w:tcPr>
          <w:p w:rsidR="003D780B" w:rsidRDefault="003D780B"/>
        </w:tc>
        <w:tc>
          <w:tcPr>
            <w:tcW w:w="710" w:type="dxa"/>
          </w:tcPr>
          <w:p w:rsidR="003D780B" w:rsidRDefault="003D780B"/>
        </w:tc>
        <w:tc>
          <w:tcPr>
            <w:tcW w:w="1419" w:type="dxa"/>
          </w:tcPr>
          <w:p w:rsidR="003D780B" w:rsidRDefault="003D780B"/>
        </w:tc>
        <w:tc>
          <w:tcPr>
            <w:tcW w:w="1419" w:type="dxa"/>
          </w:tcPr>
          <w:p w:rsidR="003D780B" w:rsidRDefault="003D780B"/>
        </w:tc>
        <w:tc>
          <w:tcPr>
            <w:tcW w:w="710" w:type="dxa"/>
          </w:tcPr>
          <w:p w:rsidR="003D780B" w:rsidRDefault="003D780B"/>
        </w:tc>
        <w:tc>
          <w:tcPr>
            <w:tcW w:w="426" w:type="dxa"/>
          </w:tcPr>
          <w:p w:rsidR="003D780B" w:rsidRDefault="003D780B"/>
        </w:tc>
        <w:tc>
          <w:tcPr>
            <w:tcW w:w="1277" w:type="dxa"/>
          </w:tcPr>
          <w:p w:rsidR="003D780B" w:rsidRDefault="003D780B"/>
        </w:tc>
        <w:tc>
          <w:tcPr>
            <w:tcW w:w="993" w:type="dxa"/>
          </w:tcPr>
          <w:p w:rsidR="003D780B" w:rsidRDefault="003D780B"/>
        </w:tc>
        <w:tc>
          <w:tcPr>
            <w:tcW w:w="2836" w:type="dxa"/>
          </w:tcPr>
          <w:p w:rsidR="003D780B" w:rsidRDefault="003D780B"/>
        </w:tc>
      </w:tr>
      <w:tr w:rsidR="003D780B">
        <w:trPr>
          <w:trHeight w:hRule="exact" w:val="277"/>
        </w:trPr>
        <w:tc>
          <w:tcPr>
            <w:tcW w:w="10079" w:type="dxa"/>
            <w:gridSpan w:val="9"/>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780B">
        <w:trPr>
          <w:trHeight w:hRule="exact" w:val="1805"/>
        </w:trPr>
        <w:tc>
          <w:tcPr>
            <w:tcW w:w="10079" w:type="dxa"/>
            <w:gridSpan w:val="9"/>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D780B" w:rsidRDefault="003D780B">
            <w:pPr>
              <w:spacing w:after="0" w:line="240" w:lineRule="auto"/>
              <w:jc w:val="center"/>
              <w:rPr>
                <w:sz w:val="24"/>
                <w:szCs w:val="24"/>
              </w:rPr>
            </w:pPr>
          </w:p>
          <w:p w:rsidR="003D780B" w:rsidRDefault="00A956A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D780B" w:rsidRDefault="003D780B">
            <w:pPr>
              <w:spacing w:after="0" w:line="240" w:lineRule="auto"/>
              <w:jc w:val="center"/>
              <w:rPr>
                <w:sz w:val="24"/>
                <w:szCs w:val="24"/>
              </w:rPr>
            </w:pPr>
          </w:p>
          <w:p w:rsidR="003D780B" w:rsidRDefault="00A956A5">
            <w:pPr>
              <w:spacing w:after="0" w:line="240" w:lineRule="auto"/>
              <w:jc w:val="center"/>
              <w:rPr>
                <w:sz w:val="24"/>
                <w:szCs w:val="24"/>
              </w:rPr>
            </w:pPr>
            <w:r>
              <w:rPr>
                <w:rFonts w:ascii="Times New Roman" w:hAnsi="Times New Roman" w:cs="Times New Roman"/>
                <w:color w:val="000000"/>
                <w:sz w:val="24"/>
                <w:szCs w:val="24"/>
              </w:rPr>
              <w:t>Омск, 2022</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780B">
        <w:trPr>
          <w:trHeight w:hRule="exact" w:val="2222"/>
        </w:trPr>
        <w:tc>
          <w:tcPr>
            <w:tcW w:w="10788"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780B" w:rsidRDefault="003D780B">
            <w:pPr>
              <w:spacing w:after="0" w:line="240" w:lineRule="auto"/>
              <w:rPr>
                <w:sz w:val="24"/>
                <w:szCs w:val="24"/>
              </w:rPr>
            </w:pPr>
          </w:p>
          <w:p w:rsidR="003D780B" w:rsidRDefault="00A956A5">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3D780B" w:rsidRDefault="003D780B">
            <w:pPr>
              <w:spacing w:after="0" w:line="240" w:lineRule="auto"/>
              <w:rPr>
                <w:sz w:val="24"/>
                <w:szCs w:val="24"/>
              </w:rPr>
            </w:pPr>
          </w:p>
          <w:p w:rsidR="003D780B" w:rsidRDefault="00A956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D780B" w:rsidRDefault="00A956A5">
            <w:pPr>
              <w:spacing w:after="0" w:line="240" w:lineRule="auto"/>
              <w:rPr>
                <w:sz w:val="24"/>
                <w:szCs w:val="24"/>
              </w:rPr>
            </w:pPr>
            <w:r>
              <w:rPr>
                <w:rFonts w:ascii="Times New Roman" w:hAnsi="Times New Roman" w:cs="Times New Roman"/>
                <w:color w:val="000000"/>
                <w:sz w:val="24"/>
                <w:szCs w:val="24"/>
              </w:rPr>
              <w:t>Протокол от 25.03.2022 г.  №8</w:t>
            </w:r>
          </w:p>
        </w:tc>
      </w:tr>
      <w:tr w:rsidR="003D780B">
        <w:trPr>
          <w:trHeight w:hRule="exact" w:val="277"/>
        </w:trPr>
        <w:tc>
          <w:tcPr>
            <w:tcW w:w="10788"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80B">
        <w:trPr>
          <w:trHeight w:hRule="exact" w:val="277"/>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780B">
        <w:trPr>
          <w:trHeight w:hRule="exact" w:val="555"/>
        </w:trPr>
        <w:tc>
          <w:tcPr>
            <w:tcW w:w="9640" w:type="dxa"/>
          </w:tcPr>
          <w:p w:rsidR="003D780B" w:rsidRDefault="003D780B"/>
        </w:tc>
      </w:tr>
      <w:tr w:rsidR="003D780B">
        <w:trPr>
          <w:trHeight w:hRule="exact" w:val="8751"/>
        </w:trPr>
        <w:tc>
          <w:tcPr>
            <w:tcW w:w="9654"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780B" w:rsidRDefault="00A956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780B" w:rsidRDefault="00A956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780B" w:rsidRDefault="00A956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780B" w:rsidRDefault="00A956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780B" w:rsidRDefault="00A956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780B" w:rsidRDefault="00A956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780B" w:rsidRDefault="00A956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780B" w:rsidRDefault="00A956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780B" w:rsidRDefault="00A956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780B" w:rsidRDefault="00A956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780B" w:rsidRDefault="00A956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80B">
        <w:trPr>
          <w:trHeight w:hRule="exact" w:val="277"/>
        </w:trPr>
        <w:tc>
          <w:tcPr>
            <w:tcW w:w="9654"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780B">
        <w:trPr>
          <w:trHeight w:hRule="exact" w:val="15113"/>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780B" w:rsidRDefault="00A956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D780B" w:rsidRDefault="00A956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780B" w:rsidRDefault="00A956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780B" w:rsidRDefault="00A956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780B" w:rsidRDefault="00A956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780B" w:rsidRDefault="00A956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780B" w:rsidRDefault="00A956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780B" w:rsidRDefault="00A956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780B" w:rsidRDefault="00A956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3D780B" w:rsidRDefault="00A956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формирования математических представлений у дошкольников» в течение 2022/2023 учебного года:</w:t>
            </w:r>
          </w:p>
          <w:p w:rsidR="003D780B" w:rsidRDefault="00A956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80B">
        <w:trPr>
          <w:trHeight w:hRule="exact" w:val="826"/>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D780B">
        <w:trPr>
          <w:trHeight w:hRule="exact" w:val="1535"/>
        </w:trPr>
        <w:tc>
          <w:tcPr>
            <w:tcW w:w="9654"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1. Наименование дисциплины: К.М.06.02.01 «Технологии формирования математических представлений у дошкольников».</w:t>
            </w:r>
          </w:p>
          <w:p w:rsidR="003D780B" w:rsidRDefault="00A956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780B">
        <w:trPr>
          <w:trHeight w:hRule="exact" w:val="3940"/>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780B" w:rsidRDefault="00A956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формирования математических представлений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78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Код компетенции: ПК-3</w:t>
            </w:r>
          </w:p>
          <w:p w:rsidR="003D780B" w:rsidRDefault="00A956A5">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3D780B">
        <w:trPr>
          <w:trHeight w:hRule="exact" w:val="585"/>
        </w:trPr>
        <w:tc>
          <w:tcPr>
            <w:tcW w:w="9654" w:type="dxa"/>
            <w:shd w:val="clear" w:color="000000" w:fill="FFFFFF"/>
            <w:tcMar>
              <w:left w:w="34" w:type="dxa"/>
              <w:right w:w="34" w:type="dxa"/>
            </w:tcMar>
          </w:tcPr>
          <w:p w:rsidR="003D780B" w:rsidRDefault="003D780B">
            <w:pPr>
              <w:spacing w:after="0" w:line="240" w:lineRule="auto"/>
              <w:rPr>
                <w:sz w:val="24"/>
                <w:szCs w:val="24"/>
              </w:rPr>
            </w:pPr>
          </w:p>
          <w:p w:rsidR="003D780B" w:rsidRDefault="00A956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78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3D78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3D78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3D78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3D78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3D7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3D780B">
        <w:trPr>
          <w:trHeight w:hRule="exact" w:val="277"/>
        </w:trPr>
        <w:tc>
          <w:tcPr>
            <w:tcW w:w="9640" w:type="dxa"/>
          </w:tcPr>
          <w:p w:rsidR="003D780B" w:rsidRDefault="003D780B"/>
        </w:tc>
      </w:tr>
      <w:tr w:rsidR="003D7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Код компетенции: ПК-8</w:t>
            </w:r>
          </w:p>
          <w:p w:rsidR="003D780B" w:rsidRDefault="00A956A5">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3D780B">
        <w:trPr>
          <w:trHeight w:hRule="exact" w:val="585"/>
        </w:trPr>
        <w:tc>
          <w:tcPr>
            <w:tcW w:w="9654" w:type="dxa"/>
            <w:shd w:val="clear" w:color="000000" w:fill="FFFFFF"/>
            <w:tcMar>
              <w:left w:w="34" w:type="dxa"/>
              <w:right w:w="34" w:type="dxa"/>
            </w:tcMar>
          </w:tcPr>
          <w:p w:rsidR="003D780B" w:rsidRDefault="003D780B">
            <w:pPr>
              <w:spacing w:after="0" w:line="240" w:lineRule="auto"/>
              <w:rPr>
                <w:sz w:val="24"/>
                <w:szCs w:val="24"/>
              </w:rPr>
            </w:pPr>
          </w:p>
          <w:p w:rsidR="003D780B" w:rsidRDefault="00A956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7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ПК-8.2 знать особенности рекомендованных Министерством образования и науки РФ примерных образовательных программ дошкольного образования</w:t>
            </w:r>
          </w:p>
        </w:tc>
      </w:tr>
      <w:tr w:rsidR="003D7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ПК-8.7 знать  принципы, формы и методы проектирования предметно-развивающей среды</w:t>
            </w:r>
          </w:p>
        </w:tc>
      </w:tr>
      <w:tr w:rsidR="003D7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ПК-8.9 знать структуру и принципы проектирования рабочих программ дошкольного образования</w:t>
            </w:r>
          </w:p>
        </w:tc>
      </w:tr>
      <w:tr w:rsidR="003D78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ПК-8.11 уметь определять соответствие программного материала уровню индивидуального развития детей</w:t>
            </w:r>
          </w:p>
        </w:tc>
      </w:tr>
      <w:tr w:rsidR="003D780B">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ПК-8.13 уметь составлять тематическое планирование развивающих занятий , соотносить</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D780B">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lastRenderedPageBreak/>
              <w:t>тип и форму занятия, методы, приёмы, средства и технологии обучения с целями занятия и изучаемым содержанием</w:t>
            </w:r>
          </w:p>
        </w:tc>
      </w:tr>
      <w:tr w:rsidR="003D780B">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3D780B">
        <w:trPr>
          <w:trHeight w:hRule="exact" w:val="416"/>
        </w:trPr>
        <w:tc>
          <w:tcPr>
            <w:tcW w:w="3970" w:type="dxa"/>
          </w:tcPr>
          <w:p w:rsidR="003D780B" w:rsidRDefault="003D780B"/>
        </w:tc>
        <w:tc>
          <w:tcPr>
            <w:tcW w:w="1702" w:type="dxa"/>
          </w:tcPr>
          <w:p w:rsidR="003D780B" w:rsidRDefault="003D780B"/>
        </w:tc>
        <w:tc>
          <w:tcPr>
            <w:tcW w:w="1702" w:type="dxa"/>
          </w:tcPr>
          <w:p w:rsidR="003D780B" w:rsidRDefault="003D780B"/>
        </w:tc>
        <w:tc>
          <w:tcPr>
            <w:tcW w:w="426" w:type="dxa"/>
          </w:tcPr>
          <w:p w:rsidR="003D780B" w:rsidRDefault="003D780B"/>
        </w:tc>
        <w:tc>
          <w:tcPr>
            <w:tcW w:w="852" w:type="dxa"/>
          </w:tcPr>
          <w:p w:rsidR="003D780B" w:rsidRDefault="003D780B"/>
        </w:tc>
        <w:tc>
          <w:tcPr>
            <w:tcW w:w="993" w:type="dxa"/>
          </w:tcPr>
          <w:p w:rsidR="003D780B" w:rsidRDefault="003D780B"/>
        </w:tc>
      </w:tr>
      <w:tr w:rsidR="003D780B">
        <w:trPr>
          <w:trHeight w:hRule="exact" w:val="304"/>
        </w:trPr>
        <w:tc>
          <w:tcPr>
            <w:tcW w:w="9654" w:type="dxa"/>
            <w:gridSpan w:val="6"/>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780B">
        <w:trPr>
          <w:trHeight w:hRule="exact" w:val="2317"/>
        </w:trPr>
        <w:tc>
          <w:tcPr>
            <w:tcW w:w="9654" w:type="dxa"/>
            <w:gridSpan w:val="6"/>
            <w:shd w:val="clear" w:color="000000" w:fill="FFFFFF"/>
            <w:tcMar>
              <w:left w:w="34" w:type="dxa"/>
              <w:right w:w="34" w:type="dxa"/>
            </w:tcMar>
          </w:tcPr>
          <w:p w:rsidR="003D780B" w:rsidRDefault="003D780B">
            <w:pPr>
              <w:spacing w:after="0" w:line="240" w:lineRule="auto"/>
              <w:jc w:val="both"/>
              <w:rPr>
                <w:sz w:val="24"/>
                <w:szCs w:val="24"/>
              </w:rPr>
            </w:pPr>
          </w:p>
          <w:p w:rsidR="003D780B" w:rsidRDefault="00A956A5">
            <w:pPr>
              <w:spacing w:after="0" w:line="240" w:lineRule="auto"/>
              <w:jc w:val="both"/>
              <w:rPr>
                <w:sz w:val="24"/>
                <w:szCs w:val="24"/>
              </w:rPr>
            </w:pPr>
            <w:r>
              <w:rPr>
                <w:rFonts w:ascii="Times New Roman" w:hAnsi="Times New Roman" w:cs="Times New Roman"/>
                <w:color w:val="000000"/>
                <w:sz w:val="24"/>
                <w:szCs w:val="24"/>
              </w:rPr>
              <w:t>Дисциплина К.М.06.02.01 «Технологии формирования математических представлений у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D780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A956A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A956A5">
            <w:pPr>
              <w:spacing w:after="0" w:line="240" w:lineRule="auto"/>
              <w:jc w:val="center"/>
              <w:rPr>
                <w:sz w:val="24"/>
                <w:szCs w:val="24"/>
              </w:rPr>
            </w:pPr>
            <w:r>
              <w:rPr>
                <w:rFonts w:ascii="Times New Roman" w:hAnsi="Times New Roman" w:cs="Times New Roman"/>
                <w:color w:val="000000"/>
                <w:sz w:val="24"/>
                <w:szCs w:val="24"/>
              </w:rPr>
              <w:t>Коды</w:t>
            </w:r>
          </w:p>
          <w:p w:rsidR="003D780B" w:rsidRDefault="00A956A5">
            <w:pPr>
              <w:spacing w:after="0" w:line="240" w:lineRule="auto"/>
              <w:jc w:val="center"/>
              <w:rPr>
                <w:sz w:val="24"/>
                <w:szCs w:val="24"/>
              </w:rPr>
            </w:pPr>
            <w:r>
              <w:rPr>
                <w:rFonts w:ascii="Times New Roman" w:hAnsi="Times New Roman" w:cs="Times New Roman"/>
                <w:color w:val="000000"/>
                <w:sz w:val="24"/>
                <w:szCs w:val="24"/>
              </w:rPr>
              <w:t>форми-</w:t>
            </w:r>
          </w:p>
          <w:p w:rsidR="003D780B" w:rsidRDefault="00A956A5">
            <w:pPr>
              <w:spacing w:after="0" w:line="240" w:lineRule="auto"/>
              <w:jc w:val="center"/>
              <w:rPr>
                <w:sz w:val="24"/>
                <w:szCs w:val="24"/>
              </w:rPr>
            </w:pPr>
            <w:r>
              <w:rPr>
                <w:rFonts w:ascii="Times New Roman" w:hAnsi="Times New Roman" w:cs="Times New Roman"/>
                <w:color w:val="000000"/>
                <w:sz w:val="24"/>
                <w:szCs w:val="24"/>
              </w:rPr>
              <w:t>руемых</w:t>
            </w:r>
          </w:p>
          <w:p w:rsidR="003D780B" w:rsidRDefault="00A956A5">
            <w:pPr>
              <w:spacing w:after="0" w:line="240" w:lineRule="auto"/>
              <w:jc w:val="center"/>
              <w:rPr>
                <w:sz w:val="24"/>
                <w:szCs w:val="24"/>
              </w:rPr>
            </w:pPr>
            <w:r>
              <w:rPr>
                <w:rFonts w:ascii="Times New Roman" w:hAnsi="Times New Roman" w:cs="Times New Roman"/>
                <w:color w:val="000000"/>
                <w:sz w:val="24"/>
                <w:szCs w:val="24"/>
              </w:rPr>
              <w:t>компе-</w:t>
            </w:r>
          </w:p>
          <w:p w:rsidR="003D780B" w:rsidRDefault="00A956A5">
            <w:pPr>
              <w:spacing w:after="0" w:line="240" w:lineRule="auto"/>
              <w:jc w:val="center"/>
              <w:rPr>
                <w:sz w:val="24"/>
                <w:szCs w:val="24"/>
              </w:rPr>
            </w:pPr>
            <w:r>
              <w:rPr>
                <w:rFonts w:ascii="Times New Roman" w:hAnsi="Times New Roman" w:cs="Times New Roman"/>
                <w:color w:val="000000"/>
                <w:sz w:val="24"/>
                <w:szCs w:val="24"/>
              </w:rPr>
              <w:t>тенций</w:t>
            </w:r>
          </w:p>
        </w:tc>
      </w:tr>
      <w:tr w:rsidR="003D780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A956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3D780B"/>
        </w:tc>
      </w:tr>
      <w:tr w:rsidR="003D78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A956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A956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3D780B"/>
        </w:tc>
      </w:tr>
      <w:tr w:rsidR="003D780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A956A5">
            <w:pPr>
              <w:spacing w:after="0" w:line="240" w:lineRule="auto"/>
              <w:jc w:val="center"/>
            </w:pPr>
            <w:r>
              <w:rPr>
                <w:rFonts w:ascii="Times New Roman" w:hAnsi="Times New Roman" w:cs="Times New Roman"/>
                <w:color w:val="000000"/>
              </w:rPr>
              <w:t>Дошкольная педагогика</w:t>
            </w:r>
          </w:p>
          <w:p w:rsidR="003D780B" w:rsidRDefault="00A956A5">
            <w:pPr>
              <w:spacing w:after="0" w:line="240" w:lineRule="auto"/>
              <w:jc w:val="center"/>
            </w:pPr>
            <w:r>
              <w:rPr>
                <w:rFonts w:ascii="Times New Roman" w:hAnsi="Times New Roman" w:cs="Times New Roman"/>
                <w:color w:val="000000"/>
              </w:rPr>
              <w:t>Педагогика</w:t>
            </w:r>
          </w:p>
          <w:p w:rsidR="003D780B" w:rsidRDefault="00A956A5">
            <w:pPr>
              <w:spacing w:after="0" w:line="240" w:lineRule="auto"/>
              <w:jc w:val="center"/>
            </w:pPr>
            <w:r>
              <w:rPr>
                <w:rFonts w:ascii="Times New Roman" w:hAnsi="Times New Roman" w:cs="Times New Roman"/>
                <w:color w:val="000000"/>
              </w:rPr>
              <w:t>Детская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A956A5">
            <w:pPr>
              <w:spacing w:after="0" w:line="240" w:lineRule="auto"/>
              <w:jc w:val="center"/>
            </w:pPr>
            <w:r>
              <w:rPr>
                <w:rFonts w:ascii="Times New Roman" w:hAnsi="Times New Roman" w:cs="Times New Roman"/>
                <w:color w:val="000000"/>
              </w:rPr>
              <w:t>Информационно-коммуникационные технологии в дошкольном образовании</w:t>
            </w:r>
          </w:p>
          <w:p w:rsidR="003D780B" w:rsidRDefault="00A956A5">
            <w:pPr>
              <w:spacing w:after="0" w:line="240" w:lineRule="auto"/>
              <w:jc w:val="center"/>
            </w:pPr>
            <w:r>
              <w:rPr>
                <w:rFonts w:ascii="Times New Roman" w:hAnsi="Times New Roman" w:cs="Times New Roman"/>
                <w:color w:val="000000"/>
              </w:rPr>
              <w:t>Производственная (преддипломная) практика</w:t>
            </w:r>
          </w:p>
          <w:p w:rsidR="003D780B" w:rsidRDefault="00A956A5">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A956A5">
            <w:pPr>
              <w:spacing w:after="0" w:line="240" w:lineRule="auto"/>
              <w:jc w:val="center"/>
              <w:rPr>
                <w:sz w:val="24"/>
                <w:szCs w:val="24"/>
              </w:rPr>
            </w:pPr>
            <w:r>
              <w:rPr>
                <w:rFonts w:ascii="Times New Roman" w:hAnsi="Times New Roman" w:cs="Times New Roman"/>
                <w:color w:val="000000"/>
                <w:sz w:val="24"/>
                <w:szCs w:val="24"/>
              </w:rPr>
              <w:t>ПК-3, ПК-8</w:t>
            </w:r>
          </w:p>
        </w:tc>
      </w:tr>
      <w:tr w:rsidR="003D780B">
        <w:trPr>
          <w:trHeight w:hRule="exact" w:val="1264"/>
        </w:trPr>
        <w:tc>
          <w:tcPr>
            <w:tcW w:w="9654" w:type="dxa"/>
            <w:gridSpan w:val="6"/>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780B">
        <w:trPr>
          <w:trHeight w:hRule="exact" w:val="723"/>
        </w:trPr>
        <w:tc>
          <w:tcPr>
            <w:tcW w:w="9654" w:type="dxa"/>
            <w:gridSpan w:val="6"/>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D780B" w:rsidRDefault="00A956A5">
            <w:pPr>
              <w:spacing w:after="0" w:line="240" w:lineRule="auto"/>
              <w:jc w:val="center"/>
              <w:rPr>
                <w:sz w:val="24"/>
                <w:szCs w:val="24"/>
              </w:rPr>
            </w:pPr>
            <w:r>
              <w:rPr>
                <w:rFonts w:ascii="Times New Roman" w:hAnsi="Times New Roman" w:cs="Times New Roman"/>
                <w:color w:val="000000"/>
                <w:sz w:val="24"/>
                <w:szCs w:val="24"/>
              </w:rPr>
              <w:t>Из них:</w:t>
            </w:r>
          </w:p>
        </w:tc>
      </w:tr>
      <w:tr w:rsidR="003D78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36</w:t>
            </w:r>
          </w:p>
        </w:tc>
      </w:tr>
      <w:tr w:rsidR="003D78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18</w:t>
            </w:r>
          </w:p>
        </w:tc>
      </w:tr>
      <w:tr w:rsidR="003D78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0</w:t>
            </w:r>
          </w:p>
        </w:tc>
      </w:tr>
      <w:tr w:rsidR="003D78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10</w:t>
            </w:r>
          </w:p>
        </w:tc>
      </w:tr>
      <w:tr w:rsidR="003D78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8</w:t>
            </w:r>
          </w:p>
        </w:tc>
      </w:tr>
      <w:tr w:rsidR="003D78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70</w:t>
            </w:r>
          </w:p>
        </w:tc>
      </w:tr>
      <w:tr w:rsidR="003D78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36</w:t>
            </w:r>
          </w:p>
        </w:tc>
      </w:tr>
      <w:tr w:rsidR="003D780B">
        <w:trPr>
          <w:trHeight w:hRule="exact" w:val="416"/>
        </w:trPr>
        <w:tc>
          <w:tcPr>
            <w:tcW w:w="3970" w:type="dxa"/>
          </w:tcPr>
          <w:p w:rsidR="003D780B" w:rsidRDefault="003D780B"/>
        </w:tc>
        <w:tc>
          <w:tcPr>
            <w:tcW w:w="1702" w:type="dxa"/>
          </w:tcPr>
          <w:p w:rsidR="003D780B" w:rsidRDefault="003D780B"/>
        </w:tc>
        <w:tc>
          <w:tcPr>
            <w:tcW w:w="1702" w:type="dxa"/>
          </w:tcPr>
          <w:p w:rsidR="003D780B" w:rsidRDefault="003D780B"/>
        </w:tc>
        <w:tc>
          <w:tcPr>
            <w:tcW w:w="426" w:type="dxa"/>
          </w:tcPr>
          <w:p w:rsidR="003D780B" w:rsidRDefault="003D780B"/>
        </w:tc>
        <w:tc>
          <w:tcPr>
            <w:tcW w:w="852" w:type="dxa"/>
          </w:tcPr>
          <w:p w:rsidR="003D780B" w:rsidRDefault="003D780B"/>
        </w:tc>
        <w:tc>
          <w:tcPr>
            <w:tcW w:w="993" w:type="dxa"/>
          </w:tcPr>
          <w:p w:rsidR="003D780B" w:rsidRDefault="003D780B"/>
        </w:tc>
      </w:tr>
      <w:tr w:rsidR="003D78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экзамены 4</w:t>
            </w:r>
          </w:p>
        </w:tc>
      </w:tr>
      <w:tr w:rsidR="003D780B">
        <w:trPr>
          <w:trHeight w:hRule="exact" w:val="277"/>
        </w:trPr>
        <w:tc>
          <w:tcPr>
            <w:tcW w:w="3970" w:type="dxa"/>
          </w:tcPr>
          <w:p w:rsidR="003D780B" w:rsidRDefault="003D780B"/>
        </w:tc>
        <w:tc>
          <w:tcPr>
            <w:tcW w:w="1702" w:type="dxa"/>
          </w:tcPr>
          <w:p w:rsidR="003D780B" w:rsidRDefault="003D780B"/>
        </w:tc>
        <w:tc>
          <w:tcPr>
            <w:tcW w:w="1702" w:type="dxa"/>
          </w:tcPr>
          <w:p w:rsidR="003D780B" w:rsidRDefault="003D780B"/>
        </w:tc>
        <w:tc>
          <w:tcPr>
            <w:tcW w:w="426" w:type="dxa"/>
          </w:tcPr>
          <w:p w:rsidR="003D780B" w:rsidRDefault="003D780B"/>
        </w:tc>
        <w:tc>
          <w:tcPr>
            <w:tcW w:w="852" w:type="dxa"/>
          </w:tcPr>
          <w:p w:rsidR="003D780B" w:rsidRDefault="003D780B"/>
        </w:tc>
        <w:tc>
          <w:tcPr>
            <w:tcW w:w="993" w:type="dxa"/>
          </w:tcPr>
          <w:p w:rsidR="003D780B" w:rsidRDefault="003D780B"/>
        </w:tc>
      </w:tr>
      <w:tr w:rsidR="003D780B">
        <w:trPr>
          <w:trHeight w:hRule="exact" w:val="1666"/>
        </w:trPr>
        <w:tc>
          <w:tcPr>
            <w:tcW w:w="9654" w:type="dxa"/>
            <w:gridSpan w:val="6"/>
            <w:shd w:val="clear" w:color="000000" w:fill="FFFFFF"/>
            <w:tcMar>
              <w:left w:w="34" w:type="dxa"/>
              <w:right w:w="34" w:type="dxa"/>
            </w:tcMar>
          </w:tcPr>
          <w:p w:rsidR="003D780B" w:rsidRDefault="003D780B">
            <w:pPr>
              <w:spacing w:after="0" w:line="240" w:lineRule="auto"/>
              <w:jc w:val="center"/>
              <w:rPr>
                <w:sz w:val="24"/>
                <w:szCs w:val="24"/>
              </w:rPr>
            </w:pPr>
          </w:p>
          <w:p w:rsidR="003D780B" w:rsidRDefault="00A956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780B" w:rsidRDefault="003D780B">
            <w:pPr>
              <w:spacing w:after="0" w:line="240" w:lineRule="auto"/>
              <w:jc w:val="center"/>
              <w:rPr>
                <w:sz w:val="24"/>
                <w:szCs w:val="24"/>
              </w:rPr>
            </w:pPr>
          </w:p>
          <w:p w:rsidR="003D780B" w:rsidRDefault="00A956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780B">
        <w:trPr>
          <w:trHeight w:hRule="exact" w:val="416"/>
        </w:trPr>
        <w:tc>
          <w:tcPr>
            <w:tcW w:w="3970" w:type="dxa"/>
          </w:tcPr>
          <w:p w:rsidR="003D780B" w:rsidRDefault="003D780B"/>
        </w:tc>
        <w:tc>
          <w:tcPr>
            <w:tcW w:w="1702" w:type="dxa"/>
          </w:tcPr>
          <w:p w:rsidR="003D780B" w:rsidRDefault="003D780B"/>
        </w:tc>
        <w:tc>
          <w:tcPr>
            <w:tcW w:w="1702" w:type="dxa"/>
          </w:tcPr>
          <w:p w:rsidR="003D780B" w:rsidRDefault="003D780B"/>
        </w:tc>
        <w:tc>
          <w:tcPr>
            <w:tcW w:w="426" w:type="dxa"/>
          </w:tcPr>
          <w:p w:rsidR="003D780B" w:rsidRDefault="003D780B"/>
        </w:tc>
        <w:tc>
          <w:tcPr>
            <w:tcW w:w="852" w:type="dxa"/>
          </w:tcPr>
          <w:p w:rsidR="003D780B" w:rsidRDefault="003D780B"/>
        </w:tc>
        <w:tc>
          <w:tcPr>
            <w:tcW w:w="993" w:type="dxa"/>
          </w:tcPr>
          <w:p w:rsidR="003D780B" w:rsidRDefault="003D780B"/>
        </w:tc>
      </w:tr>
      <w:tr w:rsidR="003D78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A956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A956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A956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80B" w:rsidRDefault="00A956A5">
            <w:pPr>
              <w:spacing w:after="0" w:line="240" w:lineRule="auto"/>
              <w:jc w:val="center"/>
              <w:rPr>
                <w:sz w:val="24"/>
                <w:szCs w:val="24"/>
              </w:rPr>
            </w:pPr>
            <w:r>
              <w:rPr>
                <w:rFonts w:ascii="Times New Roman" w:hAnsi="Times New Roman" w:cs="Times New Roman"/>
                <w:color w:val="000000"/>
                <w:sz w:val="24"/>
                <w:szCs w:val="24"/>
              </w:rPr>
              <w:t>Часов</w:t>
            </w:r>
          </w:p>
        </w:tc>
      </w:tr>
      <w:tr w:rsidR="003D780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80B" w:rsidRDefault="003D780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80B" w:rsidRDefault="003D78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80B" w:rsidRDefault="003D780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80B" w:rsidRDefault="003D780B"/>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780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lastRenderedPageBreak/>
              <w:t>Тема 1. Теория и методика развития</w:t>
            </w:r>
          </w:p>
          <w:p w:rsidR="003D780B" w:rsidRDefault="00A956A5">
            <w:pPr>
              <w:spacing w:after="0" w:line="240" w:lineRule="auto"/>
              <w:rPr>
                <w:sz w:val="24"/>
                <w:szCs w:val="24"/>
              </w:rPr>
            </w:pPr>
            <w:r>
              <w:rPr>
                <w:rFonts w:ascii="Times New Roman" w:hAnsi="Times New Roman" w:cs="Times New Roman"/>
                <w:color w:val="000000"/>
                <w:sz w:val="24"/>
                <w:szCs w:val="24"/>
              </w:rPr>
              <w:t>математических представлений у детей дошкольного возраста. Отечественные и зарубежные концепции математического</w:t>
            </w:r>
          </w:p>
          <w:p w:rsidR="003D780B" w:rsidRDefault="00A956A5">
            <w:pPr>
              <w:spacing w:after="0" w:line="240" w:lineRule="auto"/>
              <w:rPr>
                <w:sz w:val="24"/>
                <w:szCs w:val="24"/>
              </w:rPr>
            </w:pPr>
            <w:r>
              <w:rPr>
                <w:rFonts w:ascii="Times New Roman" w:hAnsi="Times New Roman" w:cs="Times New Roman"/>
                <w:color w:val="000000"/>
                <w:sz w:val="24"/>
                <w:szCs w:val="24"/>
              </w:rPr>
              <w:t>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2. Организация процесса математического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2. Диагностика математического развития</w:t>
            </w:r>
          </w:p>
          <w:p w:rsidR="003D780B" w:rsidRDefault="00A956A5">
            <w:pPr>
              <w:spacing w:after="0" w:line="240" w:lineRule="auto"/>
              <w:rPr>
                <w:sz w:val="24"/>
                <w:szCs w:val="24"/>
              </w:rPr>
            </w:pPr>
            <w:r>
              <w:rPr>
                <w:rFonts w:ascii="Times New Roman" w:hAnsi="Times New Roman" w:cs="Times New Roman"/>
                <w:color w:val="000000"/>
                <w:sz w:val="24"/>
                <w:szCs w:val="24"/>
              </w:rPr>
              <w:t>ребенка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3. Характеристика предметно-развивающей</w:t>
            </w:r>
          </w:p>
          <w:p w:rsidR="003D780B" w:rsidRDefault="00A956A5">
            <w:pPr>
              <w:spacing w:after="0" w:line="240" w:lineRule="auto"/>
              <w:rPr>
                <w:sz w:val="24"/>
                <w:szCs w:val="24"/>
              </w:rPr>
            </w:pPr>
            <w:r>
              <w:rPr>
                <w:rFonts w:ascii="Times New Roman" w:hAnsi="Times New Roman" w:cs="Times New Roman"/>
                <w:color w:val="000000"/>
                <w:sz w:val="24"/>
                <w:szCs w:val="24"/>
              </w:rPr>
              <w:t>среды как основного условия математического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4. Программа по развитию</w:t>
            </w:r>
          </w:p>
          <w:p w:rsidR="003D780B" w:rsidRDefault="00A956A5">
            <w:pPr>
              <w:spacing w:after="0" w:line="240" w:lineRule="auto"/>
              <w:rPr>
                <w:sz w:val="24"/>
                <w:szCs w:val="24"/>
              </w:rPr>
            </w:pPr>
            <w:r>
              <w:rPr>
                <w:rFonts w:ascii="Times New Roman" w:hAnsi="Times New Roman" w:cs="Times New Roman"/>
                <w:color w:val="000000"/>
                <w:sz w:val="24"/>
                <w:szCs w:val="24"/>
              </w:rPr>
              <w:t>математических представлений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5. Методические системы</w:t>
            </w:r>
          </w:p>
          <w:p w:rsidR="003D780B" w:rsidRDefault="00A956A5">
            <w:pPr>
              <w:spacing w:after="0" w:line="240" w:lineRule="auto"/>
              <w:rPr>
                <w:sz w:val="24"/>
                <w:szCs w:val="24"/>
              </w:rPr>
            </w:pPr>
            <w:r>
              <w:rPr>
                <w:rFonts w:ascii="Times New Roman" w:hAnsi="Times New Roman" w:cs="Times New Roman"/>
                <w:color w:val="000000"/>
                <w:sz w:val="24"/>
                <w:szCs w:val="24"/>
              </w:rPr>
              <w:t>ознакомления дошкольников с понятиями</w:t>
            </w:r>
          </w:p>
          <w:p w:rsidR="003D780B" w:rsidRDefault="00A956A5">
            <w:pPr>
              <w:spacing w:after="0" w:line="240" w:lineRule="auto"/>
              <w:rPr>
                <w:sz w:val="24"/>
                <w:szCs w:val="24"/>
              </w:rPr>
            </w:pPr>
            <w:r>
              <w:rPr>
                <w:rFonts w:ascii="Times New Roman" w:hAnsi="Times New Roman" w:cs="Times New Roman"/>
                <w:color w:val="000000"/>
                <w:sz w:val="24"/>
                <w:szCs w:val="24"/>
              </w:rPr>
              <w:t>«число», «счет» и «вычислительная»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6. Игровой и занимательный</w:t>
            </w:r>
          </w:p>
          <w:p w:rsidR="003D780B" w:rsidRDefault="00A956A5">
            <w:pPr>
              <w:spacing w:after="0" w:line="240" w:lineRule="auto"/>
              <w:rPr>
                <w:sz w:val="24"/>
                <w:szCs w:val="24"/>
              </w:rPr>
            </w:pPr>
            <w:r>
              <w:rPr>
                <w:rFonts w:ascii="Times New Roman" w:hAnsi="Times New Roman" w:cs="Times New Roman"/>
                <w:color w:val="000000"/>
                <w:sz w:val="24"/>
                <w:szCs w:val="24"/>
              </w:rPr>
              <w:t>материал в системе формирования элементарных</w:t>
            </w:r>
          </w:p>
          <w:p w:rsidR="003D780B" w:rsidRDefault="00A956A5">
            <w:pPr>
              <w:spacing w:after="0" w:line="240" w:lineRule="auto"/>
              <w:rPr>
                <w:sz w:val="24"/>
                <w:szCs w:val="24"/>
              </w:rPr>
            </w:pPr>
            <w:r>
              <w:rPr>
                <w:rFonts w:ascii="Times New Roman" w:hAnsi="Times New Roman" w:cs="Times New Roman"/>
                <w:color w:val="000000"/>
                <w:sz w:val="24"/>
                <w:szCs w:val="24"/>
              </w:rPr>
              <w:t>математических представлений у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1</w:t>
            </w:r>
          </w:p>
        </w:tc>
      </w:tr>
      <w:tr w:rsidR="003D78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7. Развитие представлений о величине</w:t>
            </w:r>
          </w:p>
          <w:p w:rsidR="003D780B" w:rsidRDefault="00A956A5">
            <w:pPr>
              <w:spacing w:after="0" w:line="240" w:lineRule="auto"/>
              <w:rPr>
                <w:sz w:val="24"/>
                <w:szCs w:val="24"/>
              </w:rPr>
            </w:pPr>
            <w:r>
              <w:rPr>
                <w:rFonts w:ascii="Times New Roman" w:hAnsi="Times New Roman" w:cs="Times New Roman"/>
                <w:color w:val="000000"/>
                <w:sz w:val="24"/>
                <w:szCs w:val="24"/>
              </w:rPr>
              <w:t>предметов и обучение измерению величин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1</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8. Развитие представлений</w:t>
            </w:r>
          </w:p>
          <w:p w:rsidR="003D780B" w:rsidRDefault="00A956A5">
            <w:pPr>
              <w:spacing w:after="0" w:line="240" w:lineRule="auto"/>
              <w:rPr>
                <w:sz w:val="24"/>
                <w:szCs w:val="24"/>
              </w:rPr>
            </w:pPr>
            <w:r>
              <w:rPr>
                <w:rFonts w:ascii="Times New Roman" w:hAnsi="Times New Roman" w:cs="Times New Roman"/>
                <w:color w:val="000000"/>
                <w:sz w:val="24"/>
                <w:szCs w:val="24"/>
              </w:rPr>
              <w:t>и понятий о форме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1</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9.Развитие пространственных ориентировок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1</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10. Развитие ориентировки во времени у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1. Отечественные и зарубежные концепции математического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2. Основные математические понятия как</w:t>
            </w:r>
          </w:p>
          <w:p w:rsidR="003D780B" w:rsidRDefault="00A956A5">
            <w:pPr>
              <w:spacing w:after="0" w:line="240" w:lineRule="auto"/>
              <w:rPr>
                <w:sz w:val="24"/>
                <w:szCs w:val="24"/>
              </w:rPr>
            </w:pPr>
            <w:r>
              <w:rPr>
                <w:rFonts w:ascii="Times New Roman" w:hAnsi="Times New Roman" w:cs="Times New Roman"/>
                <w:color w:val="000000"/>
                <w:sz w:val="24"/>
                <w:szCs w:val="24"/>
              </w:rPr>
              <w:t>теоретическая основа методики.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3. Анализ раздела «Развитие элементарных математическихпредставлений» в действующих программах по дошкольному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4. Развитие представлений детей о множестве, числе и счете в процессе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5. Теория и методика развития представлений о величине предметов и их измерении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3D78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70</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6. Теория и методика развития представлений о геометрических фигурах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7. Развитие представлений о пространстве у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8. Развитие представлений 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Тема 9. Проектирование процесса математического развития дошкольников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3D78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36</w:t>
            </w:r>
          </w:p>
        </w:tc>
      </w:tr>
      <w:tr w:rsidR="003D78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3D78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2</w:t>
            </w:r>
          </w:p>
        </w:tc>
      </w:tr>
      <w:tr w:rsidR="003D78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3D78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3D78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color w:val="000000"/>
                <w:sz w:val="24"/>
                <w:szCs w:val="24"/>
              </w:rPr>
              <w:t>144</w:t>
            </w:r>
          </w:p>
        </w:tc>
      </w:tr>
      <w:tr w:rsidR="003D780B">
        <w:trPr>
          <w:trHeight w:hRule="exact" w:val="345"/>
        </w:trPr>
        <w:tc>
          <w:tcPr>
            <w:tcW w:w="9654" w:type="dxa"/>
            <w:gridSpan w:val="4"/>
            <w:shd w:val="clear" w:color="000000" w:fill="FFFFFF"/>
            <w:tcMar>
              <w:left w:w="34" w:type="dxa"/>
              <w:right w:w="34" w:type="dxa"/>
            </w:tcMar>
          </w:tcPr>
          <w:p w:rsidR="003D780B" w:rsidRDefault="003D780B"/>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80B">
        <w:trPr>
          <w:trHeight w:hRule="exact" w:val="15391"/>
        </w:trPr>
        <w:tc>
          <w:tcPr>
            <w:tcW w:w="9654" w:type="dxa"/>
            <w:shd w:val="clear" w:color="000000" w:fill="FFFFFF"/>
            <w:tcMar>
              <w:left w:w="34" w:type="dxa"/>
              <w:right w:w="34" w:type="dxa"/>
            </w:tcMar>
          </w:tcPr>
          <w:p w:rsidR="003D780B" w:rsidRDefault="00A956A5">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3D780B" w:rsidRDefault="00A956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780B" w:rsidRDefault="00A956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780B" w:rsidRDefault="00A956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780B" w:rsidRDefault="00A956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780B" w:rsidRDefault="00A956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780B" w:rsidRDefault="00A956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780B" w:rsidRDefault="00A956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780B" w:rsidRDefault="00A956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80B">
        <w:trPr>
          <w:trHeight w:hRule="exact" w:val="2268"/>
        </w:trPr>
        <w:tc>
          <w:tcPr>
            <w:tcW w:w="9654" w:type="dxa"/>
            <w:shd w:val="clear" w:color="000000" w:fill="FFFFFF"/>
            <w:tcMar>
              <w:left w:w="34" w:type="dxa"/>
              <w:right w:w="34" w:type="dxa"/>
            </w:tcMar>
          </w:tcPr>
          <w:p w:rsidR="003D780B" w:rsidRDefault="00A956A5">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780B">
        <w:trPr>
          <w:trHeight w:hRule="exact" w:val="585"/>
        </w:trPr>
        <w:tc>
          <w:tcPr>
            <w:tcW w:w="9654" w:type="dxa"/>
            <w:shd w:val="clear" w:color="000000" w:fill="FFFFFF"/>
            <w:tcMar>
              <w:left w:w="34" w:type="dxa"/>
              <w:right w:w="34" w:type="dxa"/>
            </w:tcMar>
          </w:tcPr>
          <w:p w:rsidR="003D780B" w:rsidRDefault="003D780B">
            <w:pPr>
              <w:spacing w:after="0" w:line="240" w:lineRule="auto"/>
              <w:rPr>
                <w:sz w:val="24"/>
                <w:szCs w:val="24"/>
              </w:rPr>
            </w:pPr>
          </w:p>
          <w:p w:rsidR="003D780B" w:rsidRDefault="00A956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780B">
        <w:trPr>
          <w:trHeight w:hRule="exact" w:val="304"/>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780B">
        <w:trPr>
          <w:trHeight w:hRule="exact" w:val="1099"/>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1. Теория и методика развития</w:t>
            </w:r>
          </w:p>
          <w:p w:rsidR="003D780B" w:rsidRDefault="00A956A5">
            <w:pPr>
              <w:spacing w:after="0" w:line="240" w:lineRule="auto"/>
              <w:jc w:val="center"/>
              <w:rPr>
                <w:sz w:val="24"/>
                <w:szCs w:val="24"/>
              </w:rPr>
            </w:pPr>
            <w:r>
              <w:rPr>
                <w:rFonts w:ascii="Times New Roman" w:hAnsi="Times New Roman" w:cs="Times New Roman"/>
                <w:b/>
                <w:color w:val="000000"/>
                <w:sz w:val="24"/>
                <w:szCs w:val="24"/>
              </w:rPr>
              <w:t>математических представлений у детей дошкольного возраста. Отечественные и зарубежные концепции математического</w:t>
            </w:r>
          </w:p>
          <w:p w:rsidR="003D780B" w:rsidRDefault="00A956A5">
            <w:pPr>
              <w:spacing w:after="0" w:line="240" w:lineRule="auto"/>
              <w:jc w:val="center"/>
              <w:rPr>
                <w:sz w:val="24"/>
                <w:szCs w:val="24"/>
              </w:rPr>
            </w:pPr>
            <w:r>
              <w:rPr>
                <w:rFonts w:ascii="Times New Roman" w:hAnsi="Times New Roman" w:cs="Times New Roman"/>
                <w:b/>
                <w:color w:val="000000"/>
                <w:sz w:val="24"/>
                <w:szCs w:val="24"/>
              </w:rPr>
              <w:t>развития детей дошкольного возраста.</w:t>
            </w:r>
          </w:p>
        </w:tc>
      </w:tr>
      <w:tr w:rsidR="003D780B">
        <w:trPr>
          <w:trHeight w:hRule="exact" w:val="3260"/>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Истоки методики развития математических представлений у детей дошкольного возраста. Влияние школьных методов обучения арифметике в XIX – начале XX века на развитие методики формирования элементарных математических представлений у детей. (Монографический и вычислительный методы, их характеристика.. Психологическая теория восприятия групп предметов. Теория счета. Становление методики формирования математических представлений в детском саду (20-50 – е гг.ХХ в.). Создание научно- обоснованной дидактической системы формирования элементарных математических представлений (50-60-е гг. ХХ в.). Вклад А.М. Леушиной в разработку проблем математического развития детей-дошкольников. Психолого-педагогические исследования 60-70 –х гг. ХХ в. И передовой педагогический опыт в области теории и технологий математического развития детей.  Современное состояние теории и технологии математического развития детей.</w:t>
            </w:r>
          </w:p>
        </w:tc>
      </w:tr>
      <w:tr w:rsidR="003D780B">
        <w:trPr>
          <w:trHeight w:hRule="exact" w:val="585"/>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2. Организация процесса математического развития детей дошкольного возраста</w:t>
            </w:r>
          </w:p>
        </w:tc>
      </w:tr>
      <w:tr w:rsidR="003D780B">
        <w:trPr>
          <w:trHeight w:hRule="exact" w:val="6776"/>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Общедидактические принципы в процессе формирования элементарных математических представлений: принцип развивающего обучения, принцип амплификации, принцип научности, доступности, наглядности, систематичности и последовательности обучения, принцип личностно-ориентированного подхода в обучении, принцип связи с жизнью. Конкретизация принципов в формировании математических представлений. Задачи математического развития детей дошкольного возраста: формирование системы элементарных математических представлений у дошкольников; формирование предпосылок математического мышления; развитие сенсорных процессов; расширение словаря детей и развитие связной речи; формирование начальных форм учебной деятельности. Подходы к разработке содержания математического развития ребенка. Развитие количественных представлений и обучение счету. Величина и измерение. Форма и геометрические фигуры. Ориентировка в пространстве и времени. Методы формирования математических представлений у детей дошкольного возраста: практические, наглядные, словесные, игровые. Их характеристика. Особая роль вопросов. Виды вопросов. Упражнения. Значение упражнений в формировании математических представлений. Использование моделирования, информационных технологий и других современных методов в обучении детей. Формы организации образовательной деятельности по развитию элементарных математических представлений у дошкольников. Развитие математических представлений в повседневной жизни: в процессе проведения режимных моментов, на прогулке и т.д. и на занятиях по развитию речи, изобразительной деятельности, физкультурных и др.  Преемственность в работе дошкольных учреждений с семьей и школой по реализации задач математического развития детей.  Методическое руководство развитием элементарных математических представлений у детей в дошкольных учреждениях.</w:t>
            </w:r>
          </w:p>
        </w:tc>
      </w:tr>
      <w:tr w:rsidR="003D780B">
        <w:trPr>
          <w:trHeight w:hRule="exact" w:val="513"/>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2. Диагностика математического развития</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80B">
        <w:trPr>
          <w:trHeight w:hRule="exact" w:val="304"/>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lastRenderedPageBreak/>
              <w:t>ребенка дошкольника</w:t>
            </w:r>
          </w:p>
        </w:tc>
      </w:tr>
      <w:tr w:rsidR="003D780B">
        <w:trPr>
          <w:trHeight w:hRule="exact" w:val="1096"/>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Диагностика математического развития как основа целеполагания и проектирования работы по формированию элементарных математических представлений.  Разноуровневая и коррекционная работа с детьми. Специфика работы по развитию математических представлений в разновозрастной группе.</w:t>
            </w:r>
          </w:p>
        </w:tc>
      </w:tr>
      <w:tr w:rsidR="003D780B">
        <w:trPr>
          <w:trHeight w:hRule="exact" w:val="585"/>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3. Характеристика предметно-развивающей</w:t>
            </w:r>
          </w:p>
          <w:p w:rsidR="003D780B" w:rsidRDefault="00A956A5">
            <w:pPr>
              <w:spacing w:after="0" w:line="240" w:lineRule="auto"/>
              <w:jc w:val="center"/>
              <w:rPr>
                <w:sz w:val="24"/>
                <w:szCs w:val="24"/>
              </w:rPr>
            </w:pPr>
            <w:r>
              <w:rPr>
                <w:rFonts w:ascii="Times New Roman" w:hAnsi="Times New Roman" w:cs="Times New Roman"/>
                <w:b/>
                <w:color w:val="000000"/>
                <w:sz w:val="24"/>
                <w:szCs w:val="24"/>
              </w:rPr>
              <w:t>среды как основного условия математического развития ребенка.</w:t>
            </w:r>
          </w:p>
        </w:tc>
      </w:tr>
      <w:tr w:rsidR="003D780B">
        <w:trPr>
          <w:trHeight w:hRule="exact" w:val="4071"/>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Средства формирования элементарных математических представлений: комплекты наглядного дидактического материала для занятий; оборудование для самостоятельных игр и занятий; методическая литература (пособия для воспитателей, сборники дидактических игр и упражнений); учебно-познавательная литература для математического развития ребенка в семье. Функции средств обучения. Наглядный материал. Виды, характеристика и требования к демонстрационному и раздаточному материалу. ¬ Предметно-пространственая среда как целесообразно организованная совокупность материальных объектов и предметов. Содержание предметно- пространственной среды для развития математических представлений детей дошкольного возраста. Концепция построения развивающей среды (В.А. Петровский, Л.М. Кларина, Л.А. Смывина, Л.П. Стрелкова). Принципы построения предметно-пространственной среды (дистанции, активности, стабильности-динамичности развивающей среды, комплексирования и гибкого зонирования окружающей обстановки, эмоциогенности, открытости-закрытости и др.). Варианты построения развивающей среды.</w:t>
            </w:r>
          </w:p>
        </w:tc>
      </w:tr>
      <w:tr w:rsidR="003D780B">
        <w:trPr>
          <w:trHeight w:hRule="exact" w:val="585"/>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4. Программа по развитию</w:t>
            </w:r>
          </w:p>
          <w:p w:rsidR="003D780B" w:rsidRDefault="00A956A5">
            <w:pPr>
              <w:spacing w:after="0" w:line="240" w:lineRule="auto"/>
              <w:jc w:val="center"/>
              <w:rPr>
                <w:sz w:val="24"/>
                <w:szCs w:val="24"/>
              </w:rPr>
            </w:pPr>
            <w:r>
              <w:rPr>
                <w:rFonts w:ascii="Times New Roman" w:hAnsi="Times New Roman" w:cs="Times New Roman"/>
                <w:b/>
                <w:color w:val="000000"/>
                <w:sz w:val="24"/>
                <w:szCs w:val="24"/>
              </w:rPr>
              <w:t>математических представлений в детском саду</w:t>
            </w:r>
          </w:p>
        </w:tc>
      </w:tr>
      <w:tr w:rsidR="003D780B">
        <w:trPr>
          <w:trHeight w:hRule="exact" w:val="1637"/>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Понятие «Программа по развитию математических представлений детей дошкольного возраста».  Общедидактические принципы построения программы по развитию математических представлений детей дошкольного возраста.Условия реализации программы в соответствии с требованиями ФГОС ДО Основные разделы программы. Выбор и сочетание различных программ по развитию математических представлений детей дошкольного возраста.</w:t>
            </w:r>
          </w:p>
        </w:tc>
      </w:tr>
      <w:tr w:rsidR="003D780B">
        <w:trPr>
          <w:trHeight w:hRule="exact" w:val="855"/>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5. Методические системы</w:t>
            </w:r>
          </w:p>
          <w:p w:rsidR="003D780B" w:rsidRDefault="00A956A5">
            <w:pPr>
              <w:spacing w:after="0" w:line="240" w:lineRule="auto"/>
              <w:jc w:val="center"/>
              <w:rPr>
                <w:sz w:val="24"/>
                <w:szCs w:val="24"/>
              </w:rPr>
            </w:pPr>
            <w:r>
              <w:rPr>
                <w:rFonts w:ascii="Times New Roman" w:hAnsi="Times New Roman" w:cs="Times New Roman"/>
                <w:b/>
                <w:color w:val="000000"/>
                <w:sz w:val="24"/>
                <w:szCs w:val="24"/>
              </w:rPr>
              <w:t>ознакомления дошкольников с понятиями</w:t>
            </w:r>
          </w:p>
          <w:p w:rsidR="003D780B" w:rsidRDefault="00A956A5">
            <w:pPr>
              <w:spacing w:after="0" w:line="240" w:lineRule="auto"/>
              <w:jc w:val="center"/>
              <w:rPr>
                <w:sz w:val="24"/>
                <w:szCs w:val="24"/>
              </w:rPr>
            </w:pPr>
            <w:r>
              <w:rPr>
                <w:rFonts w:ascii="Times New Roman" w:hAnsi="Times New Roman" w:cs="Times New Roman"/>
                <w:b/>
                <w:color w:val="000000"/>
                <w:sz w:val="24"/>
                <w:szCs w:val="24"/>
              </w:rPr>
              <w:t>«число», «счет» и «вычислительная» деятельность</w:t>
            </w:r>
          </w:p>
        </w:tc>
      </w:tr>
      <w:tr w:rsidR="003D780B">
        <w:trPr>
          <w:trHeight w:hRule="exact" w:val="5964"/>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Освоение детьми количественных отношений, чисел и цифр. Особенности развития у детей представлений о числе и натуральном ряде чисел. Этапы развития счетной деятельности. Взаимосвязь речевого и двигательного компонентов в процессе счетной деятельности детей дошкольного возраста. Задачи обучения счету в разных возрастных группах детского сада. Содержание и методика формирования количественных представлений в разных группах детского сада. Характеристика наглядного материала для обучения счету и требования к нему. Этапы обучения счету. Итоговое число и процесс счета. Счет по образцу и названному числу. Счет с участием различных анализаторов. Обучение отсчитыванию. Обучение сравнению равных и неравных множеств. Способы уравнивания. Методика знакомства с новым числом. Знакомство с цифрами как знаками числа. Обучение сравнению групп предметов и чисел. Обучение делению предметов на две и четыре равные части. Ознакомление с количественным составом числа из единиц. Обучение порядковому счету. Расширение представлений о натуральном ряде чисел. использование наглядной модели построения натурального ряда. Ознакомление с составом числа из двух меньших чисел. Понимание детьми взаимно-обратных и разностных отношений между числами натурального ряда.  Ознакомление детей с элементами вычислительной деятельности. Обучение детей решению арифметических задач. Характеристика различных научных подходов к обучению детей вычислительной деятельности. Особенности усвоения детьми сущности арифметических действий. Виды арифметических задач, используемых в детском саду. Характеристика наглядного материала. Последовательные этапы и методические приемы в обучении решению арифметических задач</w:t>
            </w:r>
          </w:p>
        </w:tc>
      </w:tr>
      <w:tr w:rsidR="003D780B">
        <w:trPr>
          <w:trHeight w:hRule="exact" w:val="291"/>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6. Игровой и занимательный</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80B">
        <w:trPr>
          <w:trHeight w:hRule="exact" w:val="585"/>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lastRenderedPageBreak/>
              <w:t>материал в системе формирования элементарных</w:t>
            </w:r>
          </w:p>
          <w:p w:rsidR="003D780B" w:rsidRDefault="00A956A5">
            <w:pPr>
              <w:spacing w:after="0" w:line="240" w:lineRule="auto"/>
              <w:jc w:val="center"/>
              <w:rPr>
                <w:sz w:val="24"/>
                <w:szCs w:val="24"/>
              </w:rPr>
            </w:pPr>
            <w:r>
              <w:rPr>
                <w:rFonts w:ascii="Times New Roman" w:hAnsi="Times New Roman" w:cs="Times New Roman"/>
                <w:b/>
                <w:color w:val="000000"/>
                <w:sz w:val="24"/>
                <w:szCs w:val="24"/>
              </w:rPr>
              <w:t>математических представлений у детей дошкольного возраста.</w:t>
            </w:r>
          </w:p>
        </w:tc>
      </w:tr>
      <w:tr w:rsidR="003D780B">
        <w:trPr>
          <w:trHeight w:hRule="exact" w:val="2719"/>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Специфика дидактических, обучающих и развивающих игр. Значение для умственного воспитания. Структура, методика проведения дидактических игр в разных возрастных группах. Особенность обучающих игр, отличие от дидактических. Характеристика обучающих игр, предложенных Н.И. Касабуцким, Г.Н. Скобелевым, А.А. Столяром, Т.М. Чеботаревской. Сущность и особенность развивающих игр, предложенных Б.П. Никитиным, О.М. Дьяченко, Е.Л. Агаевой и др. Сюжетно-дидактические игры с математическим содержанием (А.А. Смоленцева). Использование занимательного игрового материала для интеллектуального развития детей. Виды и классификация занимательного материала. Характеристика занимательного материала, преложенного З.А. Михайловой, З. Грачевой, И. Щербининой и др.</w:t>
            </w:r>
          </w:p>
        </w:tc>
      </w:tr>
      <w:tr w:rsidR="003D780B">
        <w:trPr>
          <w:trHeight w:hRule="exact" w:val="585"/>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7. Развитие представлений о величине</w:t>
            </w:r>
          </w:p>
          <w:p w:rsidR="003D780B" w:rsidRDefault="00A956A5">
            <w:pPr>
              <w:spacing w:after="0" w:line="240" w:lineRule="auto"/>
              <w:jc w:val="center"/>
              <w:rPr>
                <w:sz w:val="24"/>
                <w:szCs w:val="24"/>
              </w:rPr>
            </w:pPr>
            <w:r>
              <w:rPr>
                <w:rFonts w:ascii="Times New Roman" w:hAnsi="Times New Roman" w:cs="Times New Roman"/>
                <w:b/>
                <w:color w:val="000000"/>
                <w:sz w:val="24"/>
                <w:szCs w:val="24"/>
              </w:rPr>
              <w:t>предметов и обучение измерению величин в дошкольном возрасте.</w:t>
            </w:r>
          </w:p>
        </w:tc>
      </w:tr>
      <w:tr w:rsidR="003D780B">
        <w:trPr>
          <w:trHeight w:hRule="exact" w:val="3260"/>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Освоение величин в дошкольном возрасте как условие познания окружающего мира. Значение ознакомления детей с величиной. Содержание основных понятий, формируемых на основе измерения. Свойства величины: сравнимость, изменчивость, относительность. Сущность измерения. Особенности развития представлений о величине предметов в раннем и дошкольном возрасте. Задачи, содержание и методика формирование представлений о величине предметов в разных возрастных группах детского сада. Обучение детей дошкольного возраста элементам измерительной деятельности. Овладение детьми алгоритмом измерения линейных, сыпучих и жидких тел. Ошибки, допускаемые детьми при измерении. Осознание функциональных зависимостей между компонентами измерения: объектом, средствами и результатом. Значение измерения для углубления числовых и геометрических представлений детей. Формирование представлений о массе предмета</w:t>
            </w:r>
          </w:p>
        </w:tc>
      </w:tr>
      <w:tr w:rsidR="003D780B">
        <w:trPr>
          <w:trHeight w:hRule="exact" w:val="585"/>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8. Развитие представлений</w:t>
            </w:r>
          </w:p>
          <w:p w:rsidR="003D780B" w:rsidRDefault="00A956A5">
            <w:pPr>
              <w:spacing w:after="0" w:line="240" w:lineRule="auto"/>
              <w:jc w:val="center"/>
              <w:rPr>
                <w:sz w:val="24"/>
                <w:szCs w:val="24"/>
              </w:rPr>
            </w:pPr>
            <w:r>
              <w:rPr>
                <w:rFonts w:ascii="Times New Roman" w:hAnsi="Times New Roman" w:cs="Times New Roman"/>
                <w:b/>
                <w:color w:val="000000"/>
                <w:sz w:val="24"/>
                <w:szCs w:val="24"/>
              </w:rPr>
              <w:t>и понятий о форме предметов</w:t>
            </w:r>
          </w:p>
        </w:tc>
      </w:tr>
      <w:tr w:rsidR="003D780B">
        <w:trPr>
          <w:trHeight w:hRule="exact" w:val="2448"/>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Развитие представлений и понятий о форме предметов в дошкольном возрасте. Формирование понятия геометрической фигуры. Виды геометрических фигур. Плоские и пространственные геометрические фигуры. Особенности восприятия детьми раннего и дошкольного возраста формы предметов и геометрических фигур. Сенсорное восприятие формы. Развитие геометрических представлений и геометрического мышления. Этапы восприятия формы детьми. Уровни восприятия формы предметов и геометрических фигур. Задачи ознакомления детей с формой предметов и геометрическими фигурами в разных возрастных группах детского сада. Содержание и методика развития геометрических представлений детей.</w:t>
            </w:r>
          </w:p>
        </w:tc>
      </w:tr>
      <w:tr w:rsidR="003D780B">
        <w:trPr>
          <w:trHeight w:hRule="exact" w:val="304"/>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9.Развитие пространственных ориентировок в дошкольном возрасте.</w:t>
            </w:r>
          </w:p>
        </w:tc>
      </w:tr>
      <w:tr w:rsidR="003D780B">
        <w:trPr>
          <w:trHeight w:hRule="exact" w:val="1907"/>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Особенности восприятия и освоение пространственных ориентировок в дошкольном возрасте. Категория пространства. Пространственные представления и пространственная ориентация. Особенности восприятия пространства в раннем и дошкольном возрасте. Овладение дошкольниками словесной системой отсчета по основным пространственным направлениям. Задачи формирования пространственных представлений в разных возрастных группах детского сада. Содержание и методика формирования пространственных представлений в раннем и дошкольном возрасте</w:t>
            </w:r>
          </w:p>
        </w:tc>
      </w:tr>
      <w:tr w:rsidR="003D780B">
        <w:trPr>
          <w:trHeight w:hRule="exact" w:val="304"/>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10. Развитие ориентировки во времени у детей дошкольного возраста.</w:t>
            </w:r>
          </w:p>
        </w:tc>
      </w:tr>
      <w:tr w:rsidR="003D780B">
        <w:trPr>
          <w:trHeight w:hRule="exact" w:val="1907"/>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Особенности восприятия и освоение временных отношений в дошкольном возрасте. Время и его особенности: текучесть, необратимость, отсутствие наглядных форм, относительный характер. Формы отражения времени. Чувство времени. Восприятие времени детьми раннего и дошкольного возраста. Специфика переживания времени в младенческом возрасте. Речевое отражение времени в раннем и дошкольном возрасте. Задачи, содержание и методика формирования представлений о времени в дошкольном возрасте.</w:t>
            </w:r>
          </w:p>
        </w:tc>
      </w:tr>
      <w:tr w:rsidR="003D780B">
        <w:trPr>
          <w:trHeight w:hRule="exact" w:val="277"/>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80B">
        <w:trPr>
          <w:trHeight w:hRule="exact" w:val="585"/>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lastRenderedPageBreak/>
              <w:t>Тема 1. Отечественные и зарубежные концепции математического развития дошкольников</w:t>
            </w:r>
          </w:p>
        </w:tc>
      </w:tr>
      <w:tr w:rsidR="003D780B">
        <w:trPr>
          <w:trHeight w:hRule="exact" w:val="2178"/>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1. Монографический метод обучения математике.</w:t>
            </w:r>
          </w:p>
          <w:p w:rsidR="003D780B" w:rsidRDefault="00A956A5">
            <w:pPr>
              <w:spacing w:after="0" w:line="240" w:lineRule="auto"/>
              <w:jc w:val="both"/>
              <w:rPr>
                <w:sz w:val="24"/>
                <w:szCs w:val="24"/>
              </w:rPr>
            </w:pPr>
            <w:r>
              <w:rPr>
                <w:rFonts w:ascii="Times New Roman" w:hAnsi="Times New Roman" w:cs="Times New Roman"/>
                <w:color w:val="000000"/>
                <w:sz w:val="24"/>
                <w:szCs w:val="24"/>
              </w:rPr>
              <w:t>2. Характеристика метода изучения действий.</w:t>
            </w:r>
          </w:p>
          <w:p w:rsidR="003D780B" w:rsidRDefault="00A956A5">
            <w:pPr>
              <w:spacing w:after="0" w:line="240" w:lineRule="auto"/>
              <w:jc w:val="both"/>
              <w:rPr>
                <w:sz w:val="24"/>
                <w:szCs w:val="24"/>
              </w:rPr>
            </w:pPr>
            <w:r>
              <w:rPr>
                <w:rFonts w:ascii="Times New Roman" w:hAnsi="Times New Roman" w:cs="Times New Roman"/>
                <w:color w:val="000000"/>
                <w:sz w:val="24"/>
                <w:szCs w:val="24"/>
              </w:rPr>
              <w:t>3. Математическое развитие дошкольников в педагогической системе Е.И. Тихеевой.</w:t>
            </w:r>
          </w:p>
          <w:p w:rsidR="003D780B" w:rsidRDefault="00A956A5">
            <w:pPr>
              <w:spacing w:after="0" w:line="240" w:lineRule="auto"/>
              <w:jc w:val="both"/>
              <w:rPr>
                <w:sz w:val="24"/>
                <w:szCs w:val="24"/>
              </w:rPr>
            </w:pPr>
            <w:r>
              <w:rPr>
                <w:rFonts w:ascii="Times New Roman" w:hAnsi="Times New Roman" w:cs="Times New Roman"/>
                <w:color w:val="000000"/>
                <w:sz w:val="24"/>
                <w:szCs w:val="24"/>
              </w:rPr>
              <w:t>4. Научно-методические взгляды Ф.Н. Блехер на математическое развитие дошкольников.</w:t>
            </w:r>
          </w:p>
          <w:p w:rsidR="003D780B" w:rsidRDefault="00A956A5">
            <w:pPr>
              <w:spacing w:after="0" w:line="240" w:lineRule="auto"/>
              <w:jc w:val="both"/>
              <w:rPr>
                <w:sz w:val="24"/>
                <w:szCs w:val="24"/>
              </w:rPr>
            </w:pPr>
            <w:r>
              <w:rPr>
                <w:rFonts w:ascii="Times New Roman" w:hAnsi="Times New Roman" w:cs="Times New Roman"/>
                <w:color w:val="000000"/>
                <w:sz w:val="24"/>
                <w:szCs w:val="24"/>
              </w:rPr>
              <w:t>5. Вклад А.М. Леушиной в развитие методики формирования элементарных математических представлений.</w:t>
            </w:r>
          </w:p>
          <w:p w:rsidR="003D780B" w:rsidRDefault="00A956A5">
            <w:pPr>
              <w:spacing w:after="0" w:line="240" w:lineRule="auto"/>
              <w:jc w:val="both"/>
              <w:rPr>
                <w:sz w:val="24"/>
                <w:szCs w:val="24"/>
              </w:rPr>
            </w:pPr>
            <w:r>
              <w:rPr>
                <w:rFonts w:ascii="Times New Roman" w:hAnsi="Times New Roman" w:cs="Times New Roman"/>
                <w:color w:val="000000"/>
                <w:sz w:val="24"/>
                <w:szCs w:val="24"/>
              </w:rPr>
              <w:t>6. Зарубежный опыт обучения детей математике.</w:t>
            </w:r>
          </w:p>
        </w:tc>
      </w:tr>
      <w:tr w:rsidR="003D780B">
        <w:trPr>
          <w:trHeight w:hRule="exact" w:val="599"/>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2. Основные математические понятия как</w:t>
            </w:r>
          </w:p>
          <w:p w:rsidR="003D780B" w:rsidRDefault="00A956A5">
            <w:pPr>
              <w:spacing w:after="0" w:line="240" w:lineRule="auto"/>
              <w:jc w:val="center"/>
              <w:rPr>
                <w:sz w:val="24"/>
                <w:szCs w:val="24"/>
              </w:rPr>
            </w:pPr>
            <w:r>
              <w:rPr>
                <w:rFonts w:ascii="Times New Roman" w:hAnsi="Times New Roman" w:cs="Times New Roman"/>
                <w:b/>
                <w:color w:val="000000"/>
                <w:sz w:val="24"/>
                <w:szCs w:val="24"/>
              </w:rPr>
              <w:t>теоретическая основа методики.</w:t>
            </w:r>
          </w:p>
        </w:tc>
      </w:tr>
      <w:tr w:rsidR="003D780B">
        <w:trPr>
          <w:trHeight w:hRule="exact" w:val="1907"/>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1.Содержание понятий «множество, «число», «цифра».</w:t>
            </w:r>
          </w:p>
          <w:p w:rsidR="003D780B" w:rsidRDefault="00A956A5">
            <w:pPr>
              <w:spacing w:after="0" w:line="240" w:lineRule="auto"/>
              <w:jc w:val="both"/>
              <w:rPr>
                <w:sz w:val="24"/>
                <w:szCs w:val="24"/>
              </w:rPr>
            </w:pPr>
            <w:r>
              <w:rPr>
                <w:rFonts w:ascii="Times New Roman" w:hAnsi="Times New Roman" w:cs="Times New Roman"/>
                <w:color w:val="000000"/>
                <w:sz w:val="24"/>
                <w:szCs w:val="24"/>
              </w:rPr>
              <w:t>2.Характеристика свойства натурального ряда чисел, количественного и порядкового значений чисел.</w:t>
            </w:r>
          </w:p>
          <w:p w:rsidR="003D780B" w:rsidRDefault="00A956A5">
            <w:pPr>
              <w:spacing w:after="0" w:line="240" w:lineRule="auto"/>
              <w:jc w:val="both"/>
              <w:rPr>
                <w:sz w:val="24"/>
                <w:szCs w:val="24"/>
              </w:rPr>
            </w:pPr>
            <w:r>
              <w:rPr>
                <w:rFonts w:ascii="Times New Roman" w:hAnsi="Times New Roman" w:cs="Times New Roman"/>
                <w:color w:val="000000"/>
                <w:sz w:val="24"/>
                <w:szCs w:val="24"/>
              </w:rPr>
              <w:t>3.Раскрытие сущности счета и измерения.</w:t>
            </w:r>
          </w:p>
          <w:p w:rsidR="003D780B" w:rsidRDefault="00A956A5">
            <w:pPr>
              <w:spacing w:after="0" w:line="240" w:lineRule="auto"/>
              <w:jc w:val="both"/>
              <w:rPr>
                <w:sz w:val="24"/>
                <w:szCs w:val="24"/>
              </w:rPr>
            </w:pPr>
            <w:r>
              <w:rPr>
                <w:rFonts w:ascii="Times New Roman" w:hAnsi="Times New Roman" w:cs="Times New Roman"/>
                <w:color w:val="000000"/>
                <w:sz w:val="24"/>
                <w:szCs w:val="24"/>
              </w:rPr>
              <w:t>4.Арифметические действия.</w:t>
            </w:r>
          </w:p>
          <w:p w:rsidR="003D780B" w:rsidRDefault="00A956A5">
            <w:pPr>
              <w:spacing w:after="0" w:line="240" w:lineRule="auto"/>
              <w:jc w:val="both"/>
              <w:rPr>
                <w:sz w:val="24"/>
                <w:szCs w:val="24"/>
              </w:rPr>
            </w:pPr>
            <w:r>
              <w:rPr>
                <w:rFonts w:ascii="Times New Roman" w:hAnsi="Times New Roman" w:cs="Times New Roman"/>
                <w:color w:val="000000"/>
                <w:sz w:val="24"/>
                <w:szCs w:val="24"/>
              </w:rPr>
              <w:t>5. Геометрические фигуры</w:t>
            </w:r>
          </w:p>
          <w:p w:rsidR="003D780B" w:rsidRDefault="00A956A5">
            <w:pPr>
              <w:spacing w:after="0" w:line="240" w:lineRule="auto"/>
              <w:jc w:val="both"/>
              <w:rPr>
                <w:sz w:val="24"/>
                <w:szCs w:val="24"/>
              </w:rPr>
            </w:pPr>
            <w:r>
              <w:rPr>
                <w:rFonts w:ascii="Times New Roman" w:hAnsi="Times New Roman" w:cs="Times New Roman"/>
                <w:color w:val="000000"/>
                <w:sz w:val="24"/>
                <w:szCs w:val="24"/>
              </w:rPr>
              <w:t>6.Алгоритмы.</w:t>
            </w:r>
          </w:p>
        </w:tc>
      </w:tr>
      <w:tr w:rsidR="003D780B">
        <w:trPr>
          <w:trHeight w:hRule="exact" w:val="599"/>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3. Анализ раздела «Развитие элементарных математическихпредставлений» в действующих программах по дошкольному воспитанию</w:t>
            </w:r>
          </w:p>
        </w:tc>
      </w:tr>
      <w:tr w:rsidR="003D780B">
        <w:trPr>
          <w:trHeight w:hRule="exact" w:val="1096"/>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1.Обоснование   программного   раздела  «Развитие   элементарных   математических представлений» в программе «От рождения до школы».</w:t>
            </w:r>
          </w:p>
          <w:p w:rsidR="003D780B" w:rsidRDefault="00A956A5">
            <w:pPr>
              <w:spacing w:after="0" w:line="240" w:lineRule="auto"/>
              <w:jc w:val="both"/>
              <w:rPr>
                <w:sz w:val="24"/>
                <w:szCs w:val="24"/>
              </w:rPr>
            </w:pPr>
            <w:r>
              <w:rPr>
                <w:rFonts w:ascii="Times New Roman" w:hAnsi="Times New Roman" w:cs="Times New Roman"/>
                <w:color w:val="000000"/>
                <w:sz w:val="24"/>
                <w:szCs w:val="24"/>
              </w:rPr>
              <w:t>2.Анализ структуры этого раздела программы детского сада (по предложенной схеме).</w:t>
            </w:r>
          </w:p>
          <w:p w:rsidR="003D780B" w:rsidRDefault="00A956A5">
            <w:pPr>
              <w:spacing w:after="0" w:line="240" w:lineRule="auto"/>
              <w:jc w:val="both"/>
              <w:rPr>
                <w:sz w:val="24"/>
                <w:szCs w:val="24"/>
              </w:rPr>
            </w:pPr>
            <w:r>
              <w:rPr>
                <w:rFonts w:ascii="Times New Roman" w:hAnsi="Times New Roman" w:cs="Times New Roman"/>
                <w:color w:val="000000"/>
                <w:sz w:val="24"/>
                <w:szCs w:val="24"/>
              </w:rPr>
              <w:t>3.Преемственность в содержании программных задач по возрастным группам.</w:t>
            </w:r>
          </w:p>
        </w:tc>
      </w:tr>
      <w:tr w:rsidR="003D780B">
        <w:trPr>
          <w:trHeight w:hRule="exact" w:val="599"/>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4. Развитие представлений детей о множестве, числе и счете в процессе обучения.</w:t>
            </w:r>
          </w:p>
        </w:tc>
      </w:tr>
      <w:tr w:rsidR="003D780B">
        <w:trPr>
          <w:trHeight w:hRule="exact" w:val="2178"/>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1.Развитие у детей представлений о множестве.</w:t>
            </w:r>
          </w:p>
          <w:p w:rsidR="003D780B" w:rsidRDefault="00A956A5">
            <w:pPr>
              <w:spacing w:after="0" w:line="240" w:lineRule="auto"/>
              <w:jc w:val="both"/>
              <w:rPr>
                <w:sz w:val="24"/>
                <w:szCs w:val="24"/>
              </w:rPr>
            </w:pPr>
            <w:r>
              <w:rPr>
                <w:rFonts w:ascii="Times New Roman" w:hAnsi="Times New Roman" w:cs="Times New Roman"/>
                <w:color w:val="000000"/>
                <w:sz w:val="24"/>
                <w:szCs w:val="24"/>
              </w:rPr>
              <w:t>2.Влияние  цвета  элементов  множества  и  пространственных факторов на восприятие множества детьми дошкольного возраста.</w:t>
            </w:r>
          </w:p>
          <w:p w:rsidR="003D780B" w:rsidRDefault="00A956A5">
            <w:pPr>
              <w:spacing w:after="0" w:line="240" w:lineRule="auto"/>
              <w:jc w:val="both"/>
              <w:rPr>
                <w:sz w:val="24"/>
                <w:szCs w:val="24"/>
              </w:rPr>
            </w:pPr>
            <w:r>
              <w:rPr>
                <w:rFonts w:ascii="Times New Roman" w:hAnsi="Times New Roman" w:cs="Times New Roman"/>
                <w:color w:val="000000"/>
                <w:sz w:val="24"/>
                <w:szCs w:val="24"/>
              </w:rPr>
              <w:t>3.Развитие у детей дошкольного возраста представлений о числе.</w:t>
            </w:r>
          </w:p>
          <w:p w:rsidR="003D780B" w:rsidRDefault="00A956A5">
            <w:pPr>
              <w:spacing w:after="0" w:line="240" w:lineRule="auto"/>
              <w:jc w:val="both"/>
              <w:rPr>
                <w:sz w:val="24"/>
                <w:szCs w:val="24"/>
              </w:rPr>
            </w:pPr>
            <w:r>
              <w:rPr>
                <w:rFonts w:ascii="Times New Roman" w:hAnsi="Times New Roman" w:cs="Times New Roman"/>
                <w:color w:val="000000"/>
                <w:sz w:val="24"/>
                <w:szCs w:val="24"/>
              </w:rPr>
              <w:t>4.Концепции   развития   представлений   о   количественных отношениях,числах и действиях с ними в дошкольном возрасте.</w:t>
            </w:r>
          </w:p>
          <w:p w:rsidR="003D780B" w:rsidRDefault="00A956A5">
            <w:pPr>
              <w:spacing w:after="0" w:line="240" w:lineRule="auto"/>
              <w:jc w:val="both"/>
              <w:rPr>
                <w:sz w:val="24"/>
                <w:szCs w:val="24"/>
              </w:rPr>
            </w:pPr>
            <w:r>
              <w:rPr>
                <w:rFonts w:ascii="Times New Roman" w:hAnsi="Times New Roman" w:cs="Times New Roman"/>
                <w:color w:val="000000"/>
                <w:sz w:val="24"/>
                <w:szCs w:val="24"/>
              </w:rPr>
              <w:t>5.Формирование  понятия  числа  и  цифры  в  процессе  обучения детей счету в разных возрастных группах</w:t>
            </w:r>
          </w:p>
        </w:tc>
      </w:tr>
      <w:tr w:rsidR="003D780B">
        <w:trPr>
          <w:trHeight w:hRule="exact" w:val="599"/>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5. Теория и методика развития представлений о величине предметов и их измерении</w:t>
            </w:r>
          </w:p>
        </w:tc>
      </w:tr>
      <w:tr w:rsidR="003D780B">
        <w:trPr>
          <w:trHeight w:hRule="exact" w:val="1366"/>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1.Понятие о величине. Основные свойства величин.</w:t>
            </w:r>
          </w:p>
          <w:p w:rsidR="003D780B" w:rsidRDefault="00A956A5">
            <w:pPr>
              <w:spacing w:after="0" w:line="240" w:lineRule="auto"/>
              <w:jc w:val="both"/>
              <w:rPr>
                <w:sz w:val="24"/>
                <w:szCs w:val="24"/>
              </w:rPr>
            </w:pPr>
            <w:r>
              <w:rPr>
                <w:rFonts w:ascii="Times New Roman" w:hAnsi="Times New Roman" w:cs="Times New Roman"/>
                <w:color w:val="000000"/>
                <w:sz w:val="24"/>
                <w:szCs w:val="24"/>
              </w:rPr>
              <w:t>2.Значение ознакомления детей с  величинами.</w:t>
            </w:r>
          </w:p>
          <w:p w:rsidR="003D780B" w:rsidRDefault="00A956A5">
            <w:pPr>
              <w:spacing w:after="0" w:line="240" w:lineRule="auto"/>
              <w:jc w:val="both"/>
              <w:rPr>
                <w:sz w:val="24"/>
                <w:szCs w:val="24"/>
              </w:rPr>
            </w:pPr>
            <w:r>
              <w:rPr>
                <w:rFonts w:ascii="Times New Roman" w:hAnsi="Times New Roman" w:cs="Times New Roman"/>
                <w:color w:val="000000"/>
                <w:sz w:val="24"/>
                <w:szCs w:val="24"/>
              </w:rPr>
              <w:t>3.Ообенности восприятия величин дошкольниками.</w:t>
            </w:r>
          </w:p>
          <w:p w:rsidR="003D780B" w:rsidRDefault="00A956A5">
            <w:pPr>
              <w:spacing w:after="0" w:line="240" w:lineRule="auto"/>
              <w:jc w:val="both"/>
              <w:rPr>
                <w:sz w:val="24"/>
                <w:szCs w:val="24"/>
              </w:rPr>
            </w:pPr>
            <w:r>
              <w:rPr>
                <w:rFonts w:ascii="Times New Roman" w:hAnsi="Times New Roman" w:cs="Times New Roman"/>
                <w:color w:val="000000"/>
                <w:sz w:val="24"/>
                <w:szCs w:val="24"/>
              </w:rPr>
              <w:t>4.Содержание ознакомления дошкольников с величинами.</w:t>
            </w:r>
          </w:p>
          <w:p w:rsidR="003D780B" w:rsidRDefault="00A956A5">
            <w:pPr>
              <w:spacing w:after="0" w:line="240" w:lineRule="auto"/>
              <w:jc w:val="both"/>
              <w:rPr>
                <w:sz w:val="24"/>
                <w:szCs w:val="24"/>
              </w:rPr>
            </w:pPr>
            <w:r>
              <w:rPr>
                <w:rFonts w:ascii="Times New Roman" w:hAnsi="Times New Roman" w:cs="Times New Roman"/>
                <w:color w:val="000000"/>
                <w:sz w:val="24"/>
                <w:szCs w:val="24"/>
              </w:rPr>
              <w:t>5.Методика  обучения  детей  обследованию  величин  в  разных возрастных группах.</w:t>
            </w:r>
          </w:p>
        </w:tc>
      </w:tr>
      <w:tr w:rsidR="003D780B">
        <w:trPr>
          <w:trHeight w:hRule="exact" w:val="277"/>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D780B">
        <w:trPr>
          <w:trHeight w:hRule="exact" w:val="732"/>
        </w:trPr>
        <w:tc>
          <w:tcPr>
            <w:tcW w:w="9654" w:type="dxa"/>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6. Теория и методика развития представлений о геометрических фигурах</w:t>
            </w:r>
          </w:p>
        </w:tc>
      </w:tr>
      <w:tr w:rsidR="003D780B">
        <w:trPr>
          <w:trHeight w:hRule="exact" w:val="2499"/>
        </w:trPr>
        <w:tc>
          <w:tcPr>
            <w:tcW w:w="9654"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1.Значение  и  необходимость  ознакомления  дошкольников  с геометрическими фигурами.</w:t>
            </w:r>
          </w:p>
          <w:p w:rsidR="003D780B" w:rsidRDefault="00A956A5">
            <w:pPr>
              <w:spacing w:after="0" w:line="240" w:lineRule="auto"/>
              <w:rPr>
                <w:sz w:val="24"/>
                <w:szCs w:val="24"/>
              </w:rPr>
            </w:pPr>
            <w:r>
              <w:rPr>
                <w:rFonts w:ascii="Times New Roman" w:hAnsi="Times New Roman" w:cs="Times New Roman"/>
                <w:color w:val="000000"/>
                <w:sz w:val="24"/>
                <w:szCs w:val="24"/>
              </w:rPr>
              <w:t>2.Физиологический  механизм  восприятия  формы.  Особенности восприятия формы детьми дошкольного возраста.</w:t>
            </w:r>
          </w:p>
          <w:p w:rsidR="003D780B" w:rsidRDefault="00A956A5">
            <w:pPr>
              <w:spacing w:after="0" w:line="240" w:lineRule="auto"/>
              <w:rPr>
                <w:sz w:val="24"/>
                <w:szCs w:val="24"/>
              </w:rPr>
            </w:pPr>
            <w:r>
              <w:rPr>
                <w:rFonts w:ascii="Times New Roman" w:hAnsi="Times New Roman" w:cs="Times New Roman"/>
                <w:color w:val="000000"/>
                <w:sz w:val="24"/>
                <w:szCs w:val="24"/>
              </w:rPr>
              <w:t>3.Анализ задач по развитию представлений о форме предметов и геометрических фигурах.</w:t>
            </w:r>
          </w:p>
          <w:p w:rsidR="003D780B" w:rsidRDefault="00A956A5">
            <w:pPr>
              <w:spacing w:after="0" w:line="240" w:lineRule="auto"/>
              <w:rPr>
                <w:sz w:val="24"/>
                <w:szCs w:val="24"/>
              </w:rPr>
            </w:pPr>
            <w:r>
              <w:rPr>
                <w:rFonts w:ascii="Times New Roman" w:hAnsi="Times New Roman" w:cs="Times New Roman"/>
                <w:color w:val="000000"/>
                <w:sz w:val="24"/>
                <w:szCs w:val="24"/>
              </w:rPr>
              <w:t>4.Методика работы по развитию представлений о геометрических фигурах и форме предметов.</w:t>
            </w:r>
          </w:p>
          <w:p w:rsidR="003D780B" w:rsidRDefault="00A956A5">
            <w:pPr>
              <w:spacing w:after="0" w:line="240" w:lineRule="auto"/>
              <w:rPr>
                <w:sz w:val="24"/>
                <w:szCs w:val="24"/>
              </w:rPr>
            </w:pPr>
            <w:r>
              <w:rPr>
                <w:rFonts w:ascii="Times New Roman" w:hAnsi="Times New Roman" w:cs="Times New Roman"/>
                <w:color w:val="000000"/>
                <w:sz w:val="24"/>
                <w:szCs w:val="24"/>
              </w:rPr>
              <w:t>5.Роль дидактических игр и упражнений в развитии и закреплении знаний о форме.</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780B">
        <w:trPr>
          <w:trHeight w:hRule="exact" w:val="314"/>
        </w:trPr>
        <w:tc>
          <w:tcPr>
            <w:tcW w:w="9654" w:type="dxa"/>
            <w:gridSpan w:val="2"/>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lastRenderedPageBreak/>
              <w:t>Тема 7. Развитие представлений о пространстве у дошкольников</w:t>
            </w:r>
          </w:p>
        </w:tc>
      </w:tr>
      <w:tr w:rsidR="003D780B">
        <w:trPr>
          <w:trHeight w:hRule="exact" w:val="1958"/>
        </w:trPr>
        <w:tc>
          <w:tcPr>
            <w:tcW w:w="9654" w:type="dxa"/>
            <w:gridSpan w:val="2"/>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1.Значение  формирования  представлений  о  пространстве    у дошкольников.</w:t>
            </w:r>
          </w:p>
          <w:p w:rsidR="003D780B" w:rsidRDefault="00A956A5">
            <w:pPr>
              <w:spacing w:after="0" w:line="240" w:lineRule="auto"/>
              <w:rPr>
                <w:sz w:val="24"/>
                <w:szCs w:val="24"/>
              </w:rPr>
            </w:pPr>
            <w:r>
              <w:rPr>
                <w:rFonts w:ascii="Times New Roman" w:hAnsi="Times New Roman" w:cs="Times New Roman"/>
                <w:color w:val="000000"/>
                <w:sz w:val="24"/>
                <w:szCs w:val="24"/>
              </w:rPr>
              <w:t>2.Содержание  понятий  «пространство»  и  «пространственная ориентация».</w:t>
            </w:r>
          </w:p>
          <w:p w:rsidR="003D780B" w:rsidRDefault="00A956A5">
            <w:pPr>
              <w:spacing w:after="0" w:line="240" w:lineRule="auto"/>
              <w:rPr>
                <w:sz w:val="24"/>
                <w:szCs w:val="24"/>
              </w:rPr>
            </w:pPr>
            <w:r>
              <w:rPr>
                <w:rFonts w:ascii="Times New Roman" w:hAnsi="Times New Roman" w:cs="Times New Roman"/>
                <w:color w:val="000000"/>
                <w:sz w:val="24"/>
                <w:szCs w:val="24"/>
              </w:rPr>
              <w:t>3.Особенности восприятия пространства  у дошкольников.</w:t>
            </w:r>
          </w:p>
          <w:p w:rsidR="003D780B" w:rsidRDefault="00A956A5">
            <w:pPr>
              <w:spacing w:after="0" w:line="240" w:lineRule="auto"/>
              <w:rPr>
                <w:sz w:val="24"/>
                <w:szCs w:val="24"/>
              </w:rPr>
            </w:pPr>
            <w:r>
              <w:rPr>
                <w:rFonts w:ascii="Times New Roman" w:hAnsi="Times New Roman" w:cs="Times New Roman"/>
                <w:color w:val="000000"/>
                <w:sz w:val="24"/>
                <w:szCs w:val="24"/>
              </w:rPr>
              <w:t>4.Содержание и методика работы по развитию пространственных и представлений у дошкольников.</w:t>
            </w:r>
          </w:p>
          <w:p w:rsidR="003D780B" w:rsidRDefault="00A956A5">
            <w:pPr>
              <w:spacing w:after="0" w:line="240" w:lineRule="auto"/>
              <w:rPr>
                <w:sz w:val="24"/>
                <w:szCs w:val="24"/>
              </w:rPr>
            </w:pPr>
            <w:r>
              <w:rPr>
                <w:rFonts w:ascii="Times New Roman" w:hAnsi="Times New Roman" w:cs="Times New Roman"/>
                <w:color w:val="000000"/>
                <w:sz w:val="24"/>
                <w:szCs w:val="24"/>
              </w:rPr>
              <w:t>5.Использование   наглядных   моделей   при   ознакомлении дошкольников с пространством.</w:t>
            </w:r>
          </w:p>
        </w:tc>
      </w:tr>
      <w:tr w:rsidR="003D780B">
        <w:trPr>
          <w:trHeight w:hRule="exact" w:val="322"/>
        </w:trPr>
        <w:tc>
          <w:tcPr>
            <w:tcW w:w="9654" w:type="dxa"/>
            <w:gridSpan w:val="2"/>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8. Развитие представлений о времени</w:t>
            </w:r>
          </w:p>
        </w:tc>
      </w:tr>
      <w:tr w:rsidR="003D780B">
        <w:trPr>
          <w:trHeight w:hRule="exact" w:val="1688"/>
        </w:trPr>
        <w:tc>
          <w:tcPr>
            <w:tcW w:w="9654" w:type="dxa"/>
            <w:gridSpan w:val="2"/>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1.Время как объект познания.</w:t>
            </w:r>
          </w:p>
          <w:p w:rsidR="003D780B" w:rsidRDefault="00A956A5">
            <w:pPr>
              <w:spacing w:after="0" w:line="240" w:lineRule="auto"/>
              <w:rPr>
                <w:sz w:val="24"/>
                <w:szCs w:val="24"/>
              </w:rPr>
            </w:pPr>
            <w:r>
              <w:rPr>
                <w:rFonts w:ascii="Times New Roman" w:hAnsi="Times New Roman" w:cs="Times New Roman"/>
                <w:color w:val="000000"/>
                <w:sz w:val="24"/>
                <w:szCs w:val="24"/>
              </w:rPr>
              <w:t>2. Особенности восприятия времени дошкольниками.</w:t>
            </w:r>
          </w:p>
          <w:p w:rsidR="003D780B" w:rsidRDefault="00A956A5">
            <w:pPr>
              <w:spacing w:after="0" w:line="240" w:lineRule="auto"/>
              <w:rPr>
                <w:sz w:val="24"/>
                <w:szCs w:val="24"/>
              </w:rPr>
            </w:pPr>
            <w:r>
              <w:rPr>
                <w:rFonts w:ascii="Times New Roman" w:hAnsi="Times New Roman" w:cs="Times New Roman"/>
                <w:color w:val="000000"/>
                <w:sz w:val="24"/>
                <w:szCs w:val="24"/>
              </w:rPr>
              <w:t>3. С одержание формирования представлений о времени у детей дошкольного возраста.</w:t>
            </w:r>
          </w:p>
          <w:p w:rsidR="003D780B" w:rsidRDefault="00A956A5">
            <w:pPr>
              <w:spacing w:after="0" w:line="240" w:lineRule="auto"/>
              <w:rPr>
                <w:sz w:val="24"/>
                <w:szCs w:val="24"/>
              </w:rPr>
            </w:pPr>
            <w:r>
              <w:rPr>
                <w:rFonts w:ascii="Times New Roman" w:hAnsi="Times New Roman" w:cs="Times New Roman"/>
                <w:color w:val="000000"/>
                <w:sz w:val="24"/>
                <w:szCs w:val="24"/>
              </w:rPr>
              <w:t>4.Методы и приемы формирования представлений о времени у детей дошкольного возраста.</w:t>
            </w:r>
          </w:p>
          <w:p w:rsidR="003D780B" w:rsidRDefault="00A956A5">
            <w:pPr>
              <w:spacing w:after="0" w:line="240" w:lineRule="auto"/>
              <w:rPr>
                <w:sz w:val="24"/>
                <w:szCs w:val="24"/>
              </w:rPr>
            </w:pPr>
            <w:r>
              <w:rPr>
                <w:rFonts w:ascii="Times New Roman" w:hAnsi="Times New Roman" w:cs="Times New Roman"/>
                <w:color w:val="000000"/>
                <w:sz w:val="24"/>
                <w:szCs w:val="24"/>
              </w:rPr>
              <w:t>5. Роль моделей и моделирования временных понятий в дошкольном возраста.</w:t>
            </w:r>
          </w:p>
        </w:tc>
      </w:tr>
      <w:tr w:rsidR="003D780B">
        <w:trPr>
          <w:trHeight w:hRule="exact" w:val="593"/>
        </w:trPr>
        <w:tc>
          <w:tcPr>
            <w:tcW w:w="9654" w:type="dxa"/>
            <w:gridSpan w:val="2"/>
            <w:shd w:val="clear" w:color="000000" w:fill="FFFFFF"/>
            <w:tcMar>
              <w:left w:w="34" w:type="dxa"/>
              <w:right w:w="34" w:type="dxa"/>
            </w:tcMar>
          </w:tcPr>
          <w:p w:rsidR="003D780B" w:rsidRDefault="00A956A5">
            <w:pPr>
              <w:spacing w:after="0" w:line="240" w:lineRule="auto"/>
              <w:jc w:val="center"/>
              <w:rPr>
                <w:sz w:val="24"/>
                <w:szCs w:val="24"/>
              </w:rPr>
            </w:pPr>
            <w:r>
              <w:rPr>
                <w:rFonts w:ascii="Times New Roman" w:hAnsi="Times New Roman" w:cs="Times New Roman"/>
                <w:b/>
                <w:color w:val="000000"/>
                <w:sz w:val="24"/>
                <w:szCs w:val="24"/>
              </w:rPr>
              <w:t>Тема 9. Проектирование процесса математического развития дошкольников в ДОУ</w:t>
            </w:r>
          </w:p>
        </w:tc>
      </w:tr>
      <w:tr w:rsidR="003D780B">
        <w:trPr>
          <w:trHeight w:hRule="exact" w:val="1688"/>
        </w:trPr>
        <w:tc>
          <w:tcPr>
            <w:tcW w:w="9654" w:type="dxa"/>
            <w:gridSpan w:val="2"/>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1.Роль предметно-развивающей среды в развитии математических представлений.</w:t>
            </w:r>
          </w:p>
          <w:p w:rsidR="003D780B" w:rsidRDefault="00A956A5">
            <w:pPr>
              <w:spacing w:after="0" w:line="240" w:lineRule="auto"/>
              <w:rPr>
                <w:sz w:val="24"/>
                <w:szCs w:val="24"/>
              </w:rPr>
            </w:pPr>
            <w:r>
              <w:rPr>
                <w:rFonts w:ascii="Times New Roman" w:hAnsi="Times New Roman" w:cs="Times New Roman"/>
                <w:color w:val="000000"/>
                <w:sz w:val="24"/>
                <w:szCs w:val="24"/>
              </w:rPr>
              <w:t>2.Требования к планированию НОД по формированию и развитию математических представлений.</w:t>
            </w:r>
          </w:p>
          <w:p w:rsidR="003D780B" w:rsidRDefault="00A956A5">
            <w:pPr>
              <w:spacing w:after="0" w:line="240" w:lineRule="auto"/>
              <w:rPr>
                <w:sz w:val="24"/>
                <w:szCs w:val="24"/>
              </w:rPr>
            </w:pPr>
            <w:r>
              <w:rPr>
                <w:rFonts w:ascii="Times New Roman" w:hAnsi="Times New Roman" w:cs="Times New Roman"/>
                <w:color w:val="000000"/>
                <w:sz w:val="24"/>
                <w:szCs w:val="24"/>
              </w:rPr>
              <w:t>3.Технология интеграции разных видов деятельности и разделов содержания в процессе формирования математических представлений.</w:t>
            </w:r>
          </w:p>
          <w:p w:rsidR="003D780B" w:rsidRDefault="00A956A5">
            <w:pPr>
              <w:spacing w:after="0" w:line="240" w:lineRule="auto"/>
              <w:rPr>
                <w:sz w:val="24"/>
                <w:szCs w:val="24"/>
              </w:rPr>
            </w:pPr>
            <w:r>
              <w:rPr>
                <w:rFonts w:ascii="Times New Roman" w:hAnsi="Times New Roman" w:cs="Times New Roman"/>
                <w:color w:val="000000"/>
                <w:sz w:val="24"/>
                <w:szCs w:val="24"/>
              </w:rPr>
              <w:t>4.Диагностика уровня математического развития дошкольника</w:t>
            </w:r>
          </w:p>
        </w:tc>
      </w:tr>
      <w:tr w:rsidR="003D780B">
        <w:trPr>
          <w:trHeight w:hRule="exact" w:val="855"/>
        </w:trPr>
        <w:tc>
          <w:tcPr>
            <w:tcW w:w="9654" w:type="dxa"/>
            <w:gridSpan w:val="2"/>
            <w:shd w:val="clear" w:color="000000" w:fill="FFFFFF"/>
            <w:tcMar>
              <w:left w:w="34" w:type="dxa"/>
              <w:right w:w="34" w:type="dxa"/>
            </w:tcMar>
          </w:tcPr>
          <w:p w:rsidR="003D780B" w:rsidRDefault="003D780B">
            <w:pPr>
              <w:spacing w:after="0" w:line="240" w:lineRule="auto"/>
              <w:rPr>
                <w:sz w:val="24"/>
                <w:szCs w:val="24"/>
              </w:rPr>
            </w:pPr>
          </w:p>
          <w:p w:rsidR="003D780B" w:rsidRDefault="00A956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780B">
        <w:trPr>
          <w:trHeight w:hRule="exact" w:val="4912"/>
        </w:trPr>
        <w:tc>
          <w:tcPr>
            <w:tcW w:w="9654" w:type="dxa"/>
            <w:gridSpan w:val="2"/>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формирования математических представлений у дошкольников» / Котлярова Т.С.. – Омск: Изд-во Омской гуманитарной академии, 2022.</w:t>
            </w:r>
          </w:p>
          <w:p w:rsidR="003D780B" w:rsidRDefault="00A956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780B" w:rsidRDefault="00A956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780B" w:rsidRDefault="00A956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780B">
        <w:trPr>
          <w:trHeight w:hRule="exact" w:val="994"/>
        </w:trPr>
        <w:tc>
          <w:tcPr>
            <w:tcW w:w="9654" w:type="dxa"/>
            <w:gridSpan w:val="2"/>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780B" w:rsidRDefault="00A956A5">
            <w:pPr>
              <w:spacing w:after="0" w:line="240" w:lineRule="auto"/>
              <w:rPr>
                <w:sz w:val="24"/>
                <w:szCs w:val="24"/>
              </w:rPr>
            </w:pPr>
            <w:r>
              <w:rPr>
                <w:rFonts w:ascii="Times New Roman" w:hAnsi="Times New Roman" w:cs="Times New Roman"/>
                <w:b/>
                <w:color w:val="000000"/>
                <w:sz w:val="24"/>
                <w:szCs w:val="24"/>
              </w:rPr>
              <w:t>Основная:</w:t>
            </w:r>
          </w:p>
        </w:tc>
      </w:tr>
      <w:tr w:rsidR="003D780B">
        <w:trPr>
          <w:trHeight w:hRule="exact" w:val="826"/>
        </w:trPr>
        <w:tc>
          <w:tcPr>
            <w:tcW w:w="9654" w:type="dxa"/>
            <w:gridSpan w:val="2"/>
            <w:shd w:val="clear" w:color="000000" w:fill="FFFFFF"/>
            <w:tcMar>
              <w:left w:w="34" w:type="dxa"/>
              <w:right w:w="34" w:type="dxa"/>
            </w:tcMar>
          </w:tcPr>
          <w:p w:rsidR="003D780B" w:rsidRDefault="00A956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978-5-534-03348-9.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1BE2">
                <w:rPr>
                  <w:rStyle w:val="a3"/>
                </w:rPr>
                <w:t>https://www.biblio-online.ru/bcode/431950</w:t>
              </w:r>
            </w:hyperlink>
            <w:r>
              <w:t xml:space="preserve"> </w:t>
            </w:r>
          </w:p>
        </w:tc>
      </w:tr>
      <w:tr w:rsidR="003D780B">
        <w:trPr>
          <w:trHeight w:hRule="exact" w:val="826"/>
        </w:trPr>
        <w:tc>
          <w:tcPr>
            <w:tcW w:w="9654" w:type="dxa"/>
            <w:gridSpan w:val="2"/>
            <w:shd w:val="clear" w:color="000000" w:fill="FFFFFF"/>
            <w:tcMar>
              <w:left w:w="34" w:type="dxa"/>
              <w:right w:w="34" w:type="dxa"/>
            </w:tcMar>
          </w:tcPr>
          <w:p w:rsidR="003D780B" w:rsidRDefault="00A956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1BE2">
                <w:rPr>
                  <w:rStyle w:val="a3"/>
                </w:rPr>
                <w:t>https://urait.ru/bcode/466292</w:t>
              </w:r>
            </w:hyperlink>
            <w:r>
              <w:t xml:space="preserve"> </w:t>
            </w:r>
          </w:p>
        </w:tc>
      </w:tr>
      <w:tr w:rsidR="003D780B">
        <w:trPr>
          <w:trHeight w:hRule="exact" w:val="304"/>
        </w:trPr>
        <w:tc>
          <w:tcPr>
            <w:tcW w:w="285" w:type="dxa"/>
          </w:tcPr>
          <w:p w:rsidR="003D780B" w:rsidRDefault="003D780B"/>
        </w:tc>
        <w:tc>
          <w:tcPr>
            <w:tcW w:w="9370"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i/>
                <w:color w:val="000000"/>
                <w:sz w:val="24"/>
                <w:szCs w:val="24"/>
              </w:rPr>
              <w:t>Дополнительная:</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80B">
        <w:trPr>
          <w:trHeight w:hRule="exact" w:val="1366"/>
        </w:trPr>
        <w:tc>
          <w:tcPr>
            <w:tcW w:w="9654" w:type="dxa"/>
            <w:shd w:val="clear" w:color="000000" w:fill="FFFFFF"/>
            <w:tcMar>
              <w:left w:w="34" w:type="dxa"/>
              <w:right w:w="34" w:type="dxa"/>
            </w:tcMar>
          </w:tcPr>
          <w:p w:rsidR="003D780B" w:rsidRDefault="00A956A5">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представлений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представлений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978-5-93190-340-8.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1BE2">
                <w:rPr>
                  <w:rStyle w:val="a3"/>
                </w:rPr>
                <w:t>http://www.iprbookshop.ru/87043.html</w:t>
              </w:r>
            </w:hyperlink>
            <w:r>
              <w:t xml:space="preserve"> </w:t>
            </w:r>
          </w:p>
        </w:tc>
      </w:tr>
      <w:tr w:rsidR="003D780B">
        <w:trPr>
          <w:trHeight w:hRule="exact" w:val="826"/>
        </w:trPr>
        <w:tc>
          <w:tcPr>
            <w:tcW w:w="9654" w:type="dxa"/>
            <w:shd w:val="clear" w:color="000000" w:fill="FFFFFF"/>
            <w:tcMar>
              <w:left w:w="34" w:type="dxa"/>
              <w:right w:w="34" w:type="dxa"/>
            </w:tcMar>
          </w:tcPr>
          <w:p w:rsidR="003D780B" w:rsidRDefault="00A956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представлений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дошкольников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978-5-4263-0531-1.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1BE2">
                <w:rPr>
                  <w:rStyle w:val="a3"/>
                </w:rPr>
                <w:t>http://www.iprbookshop.ru/75827.html</w:t>
              </w:r>
            </w:hyperlink>
            <w:r>
              <w:t xml:space="preserve"> </w:t>
            </w:r>
          </w:p>
        </w:tc>
      </w:tr>
      <w:tr w:rsidR="003D780B">
        <w:trPr>
          <w:trHeight w:hRule="exact" w:val="585"/>
        </w:trPr>
        <w:tc>
          <w:tcPr>
            <w:tcW w:w="9654"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780B">
        <w:trPr>
          <w:trHeight w:hRule="exact" w:val="9751"/>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B1BE2">
                <w:rPr>
                  <w:rStyle w:val="a3"/>
                  <w:rFonts w:ascii="Times New Roman" w:hAnsi="Times New Roman" w:cs="Times New Roman"/>
                  <w:sz w:val="24"/>
                  <w:szCs w:val="24"/>
                </w:rPr>
                <w:t>http://www.iprbookshop.ru</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B1BE2">
                <w:rPr>
                  <w:rStyle w:val="a3"/>
                  <w:rFonts w:ascii="Times New Roman" w:hAnsi="Times New Roman" w:cs="Times New Roman"/>
                  <w:sz w:val="24"/>
                  <w:szCs w:val="24"/>
                </w:rPr>
                <w:t>http://biblio-online.ru</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B1BE2">
                <w:rPr>
                  <w:rStyle w:val="a3"/>
                  <w:rFonts w:ascii="Times New Roman" w:hAnsi="Times New Roman" w:cs="Times New Roman"/>
                  <w:sz w:val="24"/>
                  <w:szCs w:val="24"/>
                </w:rPr>
                <w:t>http://window.edu.ru/</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B1BE2">
                <w:rPr>
                  <w:rStyle w:val="a3"/>
                  <w:rFonts w:ascii="Times New Roman" w:hAnsi="Times New Roman" w:cs="Times New Roman"/>
                  <w:sz w:val="24"/>
                  <w:szCs w:val="24"/>
                </w:rPr>
                <w:t>http://elibrary.ru</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B1BE2">
                <w:rPr>
                  <w:rStyle w:val="a3"/>
                  <w:rFonts w:ascii="Times New Roman" w:hAnsi="Times New Roman" w:cs="Times New Roman"/>
                  <w:sz w:val="24"/>
                  <w:szCs w:val="24"/>
                </w:rPr>
                <w:t>http://www.sciencedirect.com</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B1BE2">
                <w:rPr>
                  <w:rStyle w:val="a3"/>
                  <w:rFonts w:ascii="Times New Roman" w:hAnsi="Times New Roman" w:cs="Times New Roman"/>
                  <w:sz w:val="24"/>
                  <w:szCs w:val="24"/>
                </w:rPr>
                <w:t>http://journals.cambridge.org</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B1BE2">
                <w:rPr>
                  <w:rStyle w:val="a3"/>
                  <w:rFonts w:ascii="Times New Roman" w:hAnsi="Times New Roman" w:cs="Times New Roman"/>
                  <w:sz w:val="24"/>
                  <w:szCs w:val="24"/>
                </w:rPr>
                <w:t>http://www.oxfordjoumals.org</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B1BE2">
                <w:rPr>
                  <w:rStyle w:val="a3"/>
                  <w:rFonts w:ascii="Times New Roman" w:hAnsi="Times New Roman" w:cs="Times New Roman"/>
                  <w:sz w:val="24"/>
                  <w:szCs w:val="24"/>
                </w:rPr>
                <w:t>http://dic.academic.ru/</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B1BE2">
                <w:rPr>
                  <w:rStyle w:val="a3"/>
                  <w:rFonts w:ascii="Times New Roman" w:hAnsi="Times New Roman" w:cs="Times New Roman"/>
                  <w:sz w:val="24"/>
                  <w:szCs w:val="24"/>
                </w:rPr>
                <w:t>http://www.benran.ru</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B1BE2">
                <w:rPr>
                  <w:rStyle w:val="a3"/>
                  <w:rFonts w:ascii="Times New Roman" w:hAnsi="Times New Roman" w:cs="Times New Roman"/>
                  <w:sz w:val="24"/>
                  <w:szCs w:val="24"/>
                </w:rPr>
                <w:t>http://www.gks.ru</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B1BE2">
                <w:rPr>
                  <w:rStyle w:val="a3"/>
                  <w:rFonts w:ascii="Times New Roman" w:hAnsi="Times New Roman" w:cs="Times New Roman"/>
                  <w:sz w:val="24"/>
                  <w:szCs w:val="24"/>
                </w:rPr>
                <w:t>http://diss.rsl.ru</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B1BE2">
                <w:rPr>
                  <w:rStyle w:val="a3"/>
                  <w:rFonts w:ascii="Times New Roman" w:hAnsi="Times New Roman" w:cs="Times New Roman"/>
                  <w:sz w:val="24"/>
                  <w:szCs w:val="24"/>
                </w:rPr>
                <w:t>http://ru.spinform.ru</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780B" w:rsidRDefault="00A956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780B">
        <w:trPr>
          <w:trHeight w:hRule="exact" w:val="314"/>
        </w:trPr>
        <w:tc>
          <w:tcPr>
            <w:tcW w:w="9654"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780B">
        <w:trPr>
          <w:trHeight w:hRule="exact" w:val="2547"/>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80B">
        <w:trPr>
          <w:trHeight w:hRule="exact" w:val="11267"/>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780B" w:rsidRDefault="00A956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780B" w:rsidRDefault="00A956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780B" w:rsidRDefault="00A956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780B" w:rsidRDefault="00A956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780B" w:rsidRDefault="00A956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780B" w:rsidRDefault="00A956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780B" w:rsidRDefault="00A956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780B" w:rsidRDefault="00A956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780B" w:rsidRDefault="00A956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780B" w:rsidRDefault="00A956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780B">
        <w:trPr>
          <w:trHeight w:hRule="exact" w:val="855"/>
        </w:trPr>
        <w:tc>
          <w:tcPr>
            <w:tcW w:w="9654"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780B">
        <w:trPr>
          <w:trHeight w:hRule="exact" w:val="2989"/>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780B" w:rsidRDefault="003D780B">
            <w:pPr>
              <w:spacing w:after="0" w:line="240" w:lineRule="auto"/>
              <w:jc w:val="both"/>
              <w:rPr>
                <w:sz w:val="24"/>
                <w:szCs w:val="24"/>
              </w:rPr>
            </w:pPr>
          </w:p>
          <w:p w:rsidR="003D780B" w:rsidRDefault="00A956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780B" w:rsidRDefault="00A956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780B" w:rsidRDefault="00A956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780B" w:rsidRDefault="00A956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780B" w:rsidRDefault="00A956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780B" w:rsidRDefault="00A956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780B" w:rsidRDefault="003D780B">
            <w:pPr>
              <w:spacing w:after="0" w:line="240" w:lineRule="auto"/>
              <w:jc w:val="both"/>
              <w:rPr>
                <w:sz w:val="24"/>
                <w:szCs w:val="24"/>
              </w:rPr>
            </w:pPr>
          </w:p>
          <w:p w:rsidR="003D780B" w:rsidRDefault="00A956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80B">
        <w:trPr>
          <w:trHeight w:hRule="exact" w:val="304"/>
        </w:trPr>
        <w:tc>
          <w:tcPr>
            <w:tcW w:w="9654"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3D780B">
        <w:trPr>
          <w:trHeight w:hRule="exact" w:val="314"/>
        </w:trPr>
        <w:tc>
          <w:tcPr>
            <w:tcW w:w="9654"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780B">
        <w:trPr>
          <w:trHeight w:hRule="exact" w:val="7587"/>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780B" w:rsidRDefault="00A956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780B" w:rsidRDefault="00A956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780B" w:rsidRDefault="00A956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780B" w:rsidRDefault="00A956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780B" w:rsidRDefault="00A956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780B" w:rsidRDefault="00A956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780B" w:rsidRDefault="00A956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780B" w:rsidRDefault="00A956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780B" w:rsidRDefault="00A956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780B" w:rsidRDefault="00A956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780B" w:rsidRDefault="00A956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780B" w:rsidRDefault="00A956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780B" w:rsidRDefault="00A956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780B">
        <w:trPr>
          <w:trHeight w:hRule="exact" w:val="277"/>
        </w:trPr>
        <w:tc>
          <w:tcPr>
            <w:tcW w:w="9640" w:type="dxa"/>
          </w:tcPr>
          <w:p w:rsidR="003D780B" w:rsidRDefault="003D780B"/>
        </w:tc>
      </w:tr>
      <w:tr w:rsidR="003D780B">
        <w:trPr>
          <w:trHeight w:hRule="exact" w:val="585"/>
        </w:trPr>
        <w:tc>
          <w:tcPr>
            <w:tcW w:w="9654" w:type="dxa"/>
            <w:shd w:val="clear" w:color="000000" w:fill="FFFFFF"/>
            <w:tcMar>
              <w:left w:w="34" w:type="dxa"/>
              <w:right w:w="34" w:type="dxa"/>
            </w:tcMar>
          </w:tcPr>
          <w:p w:rsidR="003D780B" w:rsidRDefault="00A956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780B">
        <w:trPr>
          <w:trHeight w:hRule="exact" w:val="6322"/>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780B" w:rsidRDefault="00A956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780B" w:rsidRDefault="00A956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780B" w:rsidRDefault="00A956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3D780B" w:rsidRDefault="00A956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80B">
        <w:trPr>
          <w:trHeight w:hRule="exact" w:val="7857"/>
        </w:trPr>
        <w:tc>
          <w:tcPr>
            <w:tcW w:w="9654" w:type="dxa"/>
            <w:shd w:val="clear" w:color="000000" w:fill="FFFFFF"/>
            <w:tcMar>
              <w:left w:w="34" w:type="dxa"/>
              <w:right w:w="34" w:type="dxa"/>
            </w:tcMar>
          </w:tcPr>
          <w:p w:rsidR="003D780B" w:rsidRDefault="00A956A5">
            <w:pPr>
              <w:spacing w:after="0" w:line="240" w:lineRule="auto"/>
              <w:jc w:val="both"/>
              <w:rPr>
                <w:sz w:val="24"/>
                <w:szCs w:val="24"/>
              </w:rPr>
            </w:pPr>
            <w:r>
              <w:rPr>
                <w:rFonts w:ascii="Times New Roman" w:hAnsi="Times New Roman" w:cs="Times New Roman"/>
                <w:color w:val="000000"/>
                <w:sz w:val="24"/>
                <w:szCs w:val="24"/>
              </w:rPr>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780B" w:rsidRDefault="00A956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3D780B" w:rsidRDefault="00A956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D780B" w:rsidRDefault="003D780B"/>
    <w:sectPr w:rsidR="003D780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55A2"/>
    <w:rsid w:val="003D780B"/>
    <w:rsid w:val="006B1BE2"/>
    <w:rsid w:val="00A956A5"/>
    <w:rsid w:val="00B71F9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6A5"/>
    <w:rPr>
      <w:color w:val="0563C1" w:themeColor="hyperlink"/>
      <w:u w:val="single"/>
    </w:rPr>
  </w:style>
  <w:style w:type="character" w:styleId="a4">
    <w:name w:val="Unresolved Mention"/>
    <w:basedOn w:val="a0"/>
    <w:uiPriority w:val="99"/>
    <w:semiHidden/>
    <w:unhideWhenUsed/>
    <w:rsid w:val="00A9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7582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7043.html" TargetMode="External"/><Relationship Id="rId11" Type="http://schemas.openxmlformats.org/officeDocument/2006/relationships/hyperlink" Target="http://elibrary.ru" TargetMode="External"/><Relationship Id="rId5" Type="http://schemas.openxmlformats.org/officeDocument/2006/relationships/hyperlink" Target="https://urait.ru/bcode/466292" TargetMode="External"/><Relationship Id="rId15" Type="http://schemas.openxmlformats.org/officeDocument/2006/relationships/hyperlink" Target="http://www.oxfordjoumals.org" TargetMode="External"/><Relationship Id="rId23"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195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7720</Words>
  <Characters>44005</Characters>
  <Application>Microsoft Office Word</Application>
  <DocSecurity>0</DocSecurity>
  <Lines>366</Lines>
  <Paragraphs>103</Paragraphs>
  <ScaleCrop>false</ScaleCrop>
  <Company/>
  <LinksUpToDate>false</LinksUpToDate>
  <CharactersWithSpaces>51622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2022-2023_ФГОС3++2022_Бак-ОФО-ПО2(ДОиНО)(22)_plx_Технологии формирования математических представлений у дошкольников</dc:title>
  <dc:creator>FastReport.NET</dc:creator>
  <cp:lastModifiedBy>Mark Bernstorf</cp:lastModifiedBy>
  <cp:revision>5</cp:revision>
  <dcterms:created xsi:type="dcterms:W3CDTF">2022-05-10T05:11:00Z</dcterms:created>
  <dcterms:modified xsi:type="dcterms:W3CDTF">2022-11-13T18:59:00Z</dcterms:modified>
</cp:coreProperties>
</file>